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B" w:rsidRDefault="00A40C7B" w:rsidP="00C609C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НОВОИВАНОВСКОГО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A40C7B" w:rsidRDefault="00A40C7B" w:rsidP="00C609C0">
      <w:pPr>
        <w:jc w:val="center"/>
        <w:rPr>
          <w:b/>
          <w:sz w:val="28"/>
        </w:rPr>
      </w:pPr>
      <w:r>
        <w:rPr>
          <w:b/>
          <w:sz w:val="28"/>
        </w:rPr>
        <w:t>ПОСЕЛЕНИЯ НОВОПОКРОВСКОГО РАЙОНА</w:t>
      </w:r>
    </w:p>
    <w:p w:rsidR="00A40C7B" w:rsidRDefault="00A40C7B" w:rsidP="00C609C0">
      <w:pPr>
        <w:jc w:val="center"/>
        <w:rPr>
          <w:b/>
          <w:sz w:val="28"/>
        </w:rPr>
      </w:pPr>
    </w:p>
    <w:p w:rsidR="00A40C7B" w:rsidRDefault="00A40C7B" w:rsidP="00C609C0">
      <w:pPr>
        <w:pStyle w:val="a4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  <w:r w:rsidR="007D1E2A">
        <w:rPr>
          <w:b/>
        </w:rPr>
        <w:t>-проект</w:t>
      </w:r>
    </w:p>
    <w:p w:rsidR="00A40C7B" w:rsidRDefault="00A40C7B" w:rsidP="00C609C0">
      <w:pPr>
        <w:jc w:val="center"/>
        <w:rPr>
          <w:b/>
          <w:sz w:val="28"/>
        </w:rPr>
      </w:pPr>
    </w:p>
    <w:p w:rsidR="00A40C7B" w:rsidRDefault="007D1E2A" w:rsidP="00C609C0">
      <w:pPr>
        <w:rPr>
          <w:sz w:val="28"/>
        </w:rPr>
      </w:pPr>
      <w:r>
        <w:rPr>
          <w:sz w:val="28"/>
        </w:rPr>
        <w:t>от ______</w:t>
      </w:r>
      <w:r w:rsidR="00A40C7B">
        <w:rPr>
          <w:sz w:val="28"/>
        </w:rPr>
        <w:t xml:space="preserve"> </w:t>
      </w:r>
      <w:r w:rsidR="00A40C7B">
        <w:rPr>
          <w:sz w:val="28"/>
        </w:rPr>
        <w:tab/>
      </w:r>
      <w:r w:rsidR="00A40C7B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 </w:t>
      </w:r>
      <w:r w:rsidR="00A40C7B">
        <w:rPr>
          <w:sz w:val="28"/>
        </w:rPr>
        <w:t xml:space="preserve">                    </w:t>
      </w:r>
      <w:r>
        <w:rPr>
          <w:sz w:val="28"/>
        </w:rPr>
        <w:t xml:space="preserve">                            № ___</w:t>
      </w:r>
    </w:p>
    <w:p w:rsidR="00A40C7B" w:rsidRDefault="00A40C7B" w:rsidP="00C609C0">
      <w:pPr>
        <w:rPr>
          <w:sz w:val="28"/>
        </w:rPr>
      </w:pPr>
    </w:p>
    <w:p w:rsidR="00A40C7B" w:rsidRDefault="00A40C7B" w:rsidP="00C609C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Новоивановская</w:t>
      </w:r>
    </w:p>
    <w:p w:rsidR="00A40C7B" w:rsidRPr="006953FB" w:rsidRDefault="00A40C7B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A40C7B" w:rsidRPr="006953FB" w:rsidRDefault="00A40C7B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40C7B" w:rsidRPr="006953FB" w:rsidRDefault="00A40C7B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Порядка принятия администрацией </w:t>
      </w:r>
      <w:r>
        <w:rPr>
          <w:b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6953FB">
        <w:rPr>
          <w:b/>
          <w:sz w:val="28"/>
          <w:szCs w:val="28"/>
          <w:lang w:eastAsia="ru-RU"/>
        </w:rPr>
        <w:t xml:space="preserve"> решений о признании безнадежной к взысканию задолженности по неналоговым платежам в  бюджет </w:t>
      </w:r>
      <w:r>
        <w:rPr>
          <w:b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A40C7B" w:rsidRPr="006953FB" w:rsidRDefault="00A40C7B" w:rsidP="006953FB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sz w:val="22"/>
          <w:szCs w:val="28"/>
          <w:lang w:eastAsia="ar-SA"/>
        </w:rPr>
        <w:t xml:space="preserve">                                                                                 </w:t>
      </w:r>
    </w:p>
    <w:p w:rsidR="00A40C7B" w:rsidRPr="006953FB" w:rsidRDefault="00A40C7B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A40C7B" w:rsidRPr="006953FB" w:rsidRDefault="00A40C7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C609C0" w:rsidRDefault="00A40C7B" w:rsidP="00C6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района, </w:t>
      </w:r>
      <w:r w:rsidRPr="00C609C0">
        <w:rPr>
          <w:rFonts w:ascii="Times New Roman" w:hAnsi="Times New Roman" w:cs="Times New Roman"/>
          <w:sz w:val="28"/>
        </w:rPr>
        <w:t xml:space="preserve">администрация Новопокровского сельского поселения </w:t>
      </w:r>
      <w:r>
        <w:rPr>
          <w:rFonts w:ascii="Times New Roman" w:hAnsi="Times New Roman" w:cs="Times New Roman"/>
          <w:sz w:val="28"/>
        </w:rPr>
        <w:t xml:space="preserve">Новопокровского района  </w:t>
      </w:r>
      <w:proofErr w:type="spellStart"/>
      <w:proofErr w:type="gramStart"/>
      <w:r w:rsidRPr="00C609C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609C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C609C0">
        <w:rPr>
          <w:rFonts w:ascii="Times New Roman" w:hAnsi="Times New Roman" w:cs="Times New Roman"/>
          <w:sz w:val="28"/>
        </w:rPr>
        <w:t>н</w:t>
      </w:r>
      <w:proofErr w:type="spellEnd"/>
      <w:r w:rsidRPr="00C609C0">
        <w:rPr>
          <w:rFonts w:ascii="Times New Roman" w:hAnsi="Times New Roman" w:cs="Times New Roman"/>
          <w:sz w:val="28"/>
        </w:rPr>
        <w:t xml:space="preserve"> о в л я е т</w:t>
      </w:r>
      <w:r w:rsidRPr="00C609C0">
        <w:rPr>
          <w:rFonts w:ascii="Times New Roman" w:hAnsi="Times New Roman" w:cs="Times New Roman"/>
          <w:sz w:val="28"/>
          <w:szCs w:val="28"/>
        </w:rPr>
        <w:t>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53F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A40C7B" w:rsidRDefault="00A40C7B" w:rsidP="000A7582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2.Постановление администрации Новоивановского сельского поселения Новопокровского района от 06.07.2020 года № 125 «Об утверждении Порядка признания безнадежной к взысканию и списания задолженности по неналоговым доходам, подлежащим зачислению в бюджет Новоивановского сельского поселения» признать утратившим силу.</w:t>
      </w:r>
    </w:p>
    <w:p w:rsidR="00A40C7B" w:rsidRDefault="00A40C7B" w:rsidP="000A7582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обеспечить размещение настоящего постановления на официальном сайте</w:t>
      </w:r>
      <w:r w:rsidRPr="00BC30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A40C7B" w:rsidRDefault="00A40C7B" w:rsidP="000A7582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9417D4">
        <w:rPr>
          <w:sz w:val="28"/>
          <w:szCs w:val="28"/>
        </w:rPr>
        <w:t>.</w:t>
      </w:r>
      <w:r>
        <w:rPr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местах.</w:t>
      </w:r>
    </w:p>
    <w:p w:rsidR="00A40C7B" w:rsidRPr="00567785" w:rsidRDefault="00A40C7B" w:rsidP="000A75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5</w:t>
      </w:r>
      <w:r w:rsidRPr="00567785">
        <w:rPr>
          <w:sz w:val="28"/>
          <w:szCs w:val="28"/>
          <w:shd w:val="clear" w:color="auto" w:fill="FFFFFF"/>
          <w:lang w:eastAsia="en-US"/>
        </w:rPr>
        <w:t>.</w:t>
      </w:r>
      <w:proofErr w:type="gramStart"/>
      <w:r w:rsidRPr="00567785">
        <w:rPr>
          <w:sz w:val="28"/>
          <w:szCs w:val="28"/>
          <w:lang w:eastAsia="en-US"/>
        </w:rPr>
        <w:t>Контроль за</w:t>
      </w:r>
      <w:proofErr w:type="gramEnd"/>
      <w:r w:rsidRPr="00567785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40C7B" w:rsidRPr="00567785" w:rsidRDefault="00A40C7B" w:rsidP="000A758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567785">
        <w:rPr>
          <w:sz w:val="28"/>
          <w:szCs w:val="28"/>
          <w:lang w:eastAsia="ru-RU"/>
        </w:rPr>
        <w:t xml:space="preserve">.Постановление вступает в силу </w:t>
      </w:r>
      <w:r>
        <w:rPr>
          <w:sz w:val="28"/>
          <w:szCs w:val="28"/>
          <w:lang w:eastAsia="ru-RU"/>
        </w:rPr>
        <w:t>со</w:t>
      </w:r>
      <w:r w:rsidRPr="00567785">
        <w:rPr>
          <w:sz w:val="28"/>
          <w:szCs w:val="28"/>
          <w:lang w:eastAsia="ru-RU"/>
        </w:rPr>
        <w:t xml:space="preserve"> дня его официального обнародования.</w:t>
      </w:r>
    </w:p>
    <w:p w:rsidR="00A40C7B" w:rsidRPr="006953FB" w:rsidRDefault="00A40C7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0A7582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0A7582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C7B" w:rsidRPr="004D1482" w:rsidRDefault="00A40C7B" w:rsidP="000A7582">
      <w:pPr>
        <w:ind w:left="5529"/>
        <w:rPr>
          <w:sz w:val="28"/>
          <w:szCs w:val="28"/>
        </w:rPr>
      </w:pPr>
      <w:r w:rsidRPr="004D1482">
        <w:rPr>
          <w:sz w:val="28"/>
          <w:szCs w:val="28"/>
        </w:rPr>
        <w:lastRenderedPageBreak/>
        <w:t>ПРИЛОЖЕНИЕ</w:t>
      </w:r>
    </w:p>
    <w:p w:rsidR="00A40C7B" w:rsidRDefault="00A40C7B" w:rsidP="000A7582">
      <w:pPr>
        <w:ind w:left="5529"/>
        <w:rPr>
          <w:sz w:val="28"/>
          <w:szCs w:val="28"/>
        </w:rPr>
      </w:pPr>
    </w:p>
    <w:p w:rsidR="00A40C7B" w:rsidRPr="004D1482" w:rsidRDefault="00A40C7B" w:rsidP="000A7582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0C7B" w:rsidRPr="004D1482" w:rsidRDefault="00A40C7B" w:rsidP="000A7582">
      <w:pPr>
        <w:ind w:left="5529"/>
        <w:rPr>
          <w:sz w:val="28"/>
          <w:szCs w:val="28"/>
        </w:rPr>
      </w:pPr>
      <w:r w:rsidRPr="004D1482">
        <w:rPr>
          <w:sz w:val="28"/>
          <w:szCs w:val="28"/>
        </w:rPr>
        <w:t>постановлением администрации</w:t>
      </w:r>
    </w:p>
    <w:p w:rsidR="00A40C7B" w:rsidRDefault="00A40C7B" w:rsidP="000A7582">
      <w:pPr>
        <w:ind w:left="5529"/>
        <w:rPr>
          <w:sz w:val="28"/>
          <w:szCs w:val="28"/>
        </w:rPr>
      </w:pPr>
      <w:r>
        <w:rPr>
          <w:sz w:val="28"/>
          <w:szCs w:val="28"/>
        </w:rPr>
        <w:t>Новоивановского сельского</w:t>
      </w:r>
      <w:r w:rsidRPr="004D1482">
        <w:rPr>
          <w:sz w:val="28"/>
          <w:szCs w:val="28"/>
        </w:rPr>
        <w:t xml:space="preserve"> поселения</w:t>
      </w:r>
    </w:p>
    <w:p w:rsidR="00A40C7B" w:rsidRPr="004D1482" w:rsidRDefault="00A40C7B" w:rsidP="000A758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 w:rsidRPr="004D1482">
        <w:rPr>
          <w:sz w:val="28"/>
          <w:szCs w:val="28"/>
        </w:rPr>
        <w:t xml:space="preserve"> </w:t>
      </w:r>
    </w:p>
    <w:p w:rsidR="00A40C7B" w:rsidRDefault="007D1E2A" w:rsidP="000A7582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A40C7B" w:rsidRDefault="00A40C7B" w:rsidP="000A7582">
      <w:pPr>
        <w:ind w:left="5529"/>
        <w:rPr>
          <w:sz w:val="28"/>
          <w:szCs w:val="28"/>
        </w:rPr>
      </w:pPr>
    </w:p>
    <w:p w:rsidR="00A40C7B" w:rsidRPr="006953FB" w:rsidRDefault="00A40C7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A40C7B" w:rsidRDefault="00A40C7B" w:rsidP="001E22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05">
        <w:rPr>
          <w:rFonts w:ascii="Times New Roman" w:hAnsi="Times New Roman" w:cs="Times New Roman"/>
          <w:b/>
          <w:sz w:val="28"/>
          <w:szCs w:val="28"/>
        </w:rPr>
        <w:t>принятия администрацией Новоивановского сельского поселения Новопокровского района решений о признании безнадежной к взысканию задолженности по неналоговым платежам в  бюджет Новоивановского сельского поселения Новопокровского района и ее списании (восстановлении)</w:t>
      </w:r>
    </w:p>
    <w:p w:rsidR="00A40C7B" w:rsidRPr="001E2205" w:rsidRDefault="00A40C7B" w:rsidP="001E2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/>
        </w:rPr>
        <w:t>Общие положения</w:t>
      </w:r>
      <w:bookmarkEnd w:id="2"/>
    </w:p>
    <w:p w:rsidR="00A40C7B" w:rsidRPr="006953FB" w:rsidRDefault="00A40C7B" w:rsidP="00B92FC4">
      <w:pPr>
        <w:pStyle w:val="10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1.1.Настоящий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1.2.Инициатором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1.3.Вопросы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1E2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по неналоговым платежам в бюджет </w:t>
      </w:r>
      <w:r w:rsidRPr="001E2205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 Новопокровского района</w:t>
      </w:r>
    </w:p>
    <w:p w:rsidR="00A40C7B" w:rsidRPr="006953FB" w:rsidRDefault="00A40C7B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2.1.7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Pr="001E2205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 Новопокровского района</w:t>
      </w:r>
    </w:p>
    <w:p w:rsidR="00A40C7B" w:rsidRPr="006953FB" w:rsidRDefault="00A40C7B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3.1.Признание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1)выписки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2)справки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настоящему Порядку;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3)документы, подтверждающие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- плательщика платежей в бюджет 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74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74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бюджет_</w:t>
      </w:r>
      <w:r w:rsidRPr="0074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74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6953FB">
        <w:rPr>
          <w:rFonts w:ascii="Times New Roman" w:hAnsi="Times New Roman" w:cs="Times New Roman"/>
          <w:sz w:val="28"/>
          <w:szCs w:val="28"/>
        </w:rPr>
        <w:t xml:space="preserve">суда, в соответствии с которым администратор дохода утрачивает возможность взыскания задолженности по платежам в бюджет; 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4.Порядок действий при подготовке решений о признании безнадежной к взысканию задолженности по неналоговым платежам в бюджет </w:t>
      </w:r>
      <w:r w:rsidRPr="007467DC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A40C7B" w:rsidRPr="006953FB" w:rsidRDefault="00A40C7B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4.1.Структурные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1)формируют пакет документов согласно перечню документов, указанных в разделе 3 настоящего Порядка;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2)анализируют документы на соответствие требованиям, установленным настоящим Порядком;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 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4.2.Комиссия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администрации.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4.2.3.В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4.2.4.Вопрос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>
        <w:rPr>
          <w:rFonts w:ascii="Times New Roman" w:hAnsi="Times New Roman" w:cs="Times New Roman"/>
          <w:sz w:val="28"/>
          <w:szCs w:val="28"/>
        </w:rPr>
        <w:t>по вопросам финансирования, экономики, учета и отчетности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отдел</w:t>
      </w:r>
      <w:r w:rsidRPr="005B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финансирования, экономики, учета и отчетности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по вопросам финансирования, экономики, учета и отчетности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A40C7B" w:rsidRPr="006953FB" w:rsidRDefault="00A40C7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5B7238">
      <w:pPr>
        <w:jc w:val="both"/>
        <w:rPr>
          <w:sz w:val="28"/>
        </w:rPr>
      </w:pPr>
    </w:p>
    <w:p w:rsidR="00A40C7B" w:rsidRDefault="00A40C7B" w:rsidP="005B7238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5B7238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</w:p>
    <w:p w:rsidR="00A40C7B" w:rsidRPr="006953F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  <w:r w:rsidRPr="006953FB">
        <w:rPr>
          <w:sz w:val="28"/>
          <w:lang w:eastAsia="ru-RU"/>
        </w:rPr>
        <w:lastRenderedPageBreak/>
        <w:t xml:space="preserve">Приложение № 1 </w:t>
      </w:r>
    </w:p>
    <w:p w:rsidR="00A40C7B" w:rsidRPr="006953FB" w:rsidRDefault="00A40C7B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>, и ее списании (восстановлении)</w:t>
      </w:r>
      <w:proofErr w:type="gramEnd"/>
    </w:p>
    <w:p w:rsidR="00A40C7B" w:rsidRPr="006953FB" w:rsidRDefault="00A40C7B" w:rsidP="00F54541">
      <w:pPr>
        <w:pStyle w:val="30"/>
        <w:shd w:val="clear" w:color="auto" w:fill="auto"/>
        <w:spacing w:before="0"/>
      </w:pPr>
      <w:r w:rsidRPr="006953FB">
        <w:rPr>
          <w:lang w:eastAsia="ru-RU"/>
        </w:rPr>
        <w:t>Выписка</w:t>
      </w:r>
    </w:p>
    <w:p w:rsidR="00A40C7B" w:rsidRPr="006953FB" w:rsidRDefault="00A40C7B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t>Новоивановского сельского поселения Новопокровского района</w:t>
      </w:r>
      <w:r w:rsidRPr="006953FB">
        <w:t xml:space="preserve"> </w:t>
      </w:r>
      <w:r>
        <w:rPr>
          <w:lang w:eastAsia="ru-RU"/>
        </w:rPr>
        <w:t xml:space="preserve">на дату «__»____20    </w:t>
      </w:r>
      <w:r w:rsidRPr="006953FB">
        <w:rPr>
          <w:lang w:eastAsia="ru-RU"/>
        </w:rPr>
        <w:t>г.</w:t>
      </w:r>
    </w:p>
    <w:p w:rsidR="00A40C7B" w:rsidRPr="006953FB" w:rsidRDefault="00A40C7B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7339"/>
        <w:gridCol w:w="1728"/>
      </w:tblGrid>
      <w:tr w:rsidR="00A40C7B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A40C7B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A40C7B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D530C6">
        <w:trPr>
          <w:trHeight w:hRule="exact" w:val="4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D530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A40C7B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A40C7B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A40C7B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A40C7B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  <w:tr w:rsidR="00A40C7B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F54541">
            <w:pPr>
              <w:rPr>
                <w:sz w:val="28"/>
                <w:szCs w:val="28"/>
              </w:rPr>
            </w:pPr>
          </w:p>
        </w:tc>
      </w:tr>
    </w:tbl>
    <w:p w:rsidR="00A40C7B" w:rsidRPr="006953FB" w:rsidRDefault="00A40C7B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  <w:r w:rsidRPr="006953FB">
        <w:rPr>
          <w:sz w:val="28"/>
          <w:lang w:eastAsia="ru-RU"/>
        </w:rPr>
        <w:t xml:space="preserve">Приложение № 2 </w:t>
      </w:r>
    </w:p>
    <w:p w:rsidR="00A40C7B" w:rsidRPr="006953FB" w:rsidRDefault="00A40C7B" w:rsidP="00D530C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>, и ее списании (восстановлении)</w:t>
      </w:r>
      <w:proofErr w:type="gramEnd"/>
    </w:p>
    <w:p w:rsidR="00A40C7B" w:rsidRPr="006953FB" w:rsidRDefault="00A40C7B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A40C7B" w:rsidRPr="006953FB" w:rsidRDefault="00A40C7B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A40C7B" w:rsidRPr="006953FB" w:rsidRDefault="00A40C7B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6953FB">
        <w:rPr>
          <w:b/>
          <w:bCs/>
          <w:sz w:val="28"/>
          <w:szCs w:val="28"/>
          <w:lang w:eastAsia="ru-RU"/>
        </w:rPr>
        <w:t>Справка</w:t>
      </w:r>
    </w:p>
    <w:p w:rsidR="00A40C7B" w:rsidRPr="006953FB" w:rsidRDefault="00A40C7B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Pr="006953FB">
        <w:rPr>
          <w:b/>
          <w:bCs/>
          <w:sz w:val="28"/>
          <w:szCs w:val="28"/>
          <w:lang w:eastAsia="ru-RU"/>
        </w:rPr>
        <w:t>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/>
        </w:rPr>
        <w:br/>
        <w:t xml:space="preserve">взыскания задолженности по платежам в бюджет </w:t>
      </w:r>
      <w:r w:rsidRPr="00D530C6">
        <w:rPr>
          <w:b/>
          <w:sz w:val="28"/>
          <w:szCs w:val="28"/>
        </w:rPr>
        <w:t>Новоивановского сельского поселения Новопокровского района</w:t>
      </w:r>
    </w:p>
    <w:p w:rsidR="00A40C7B" w:rsidRPr="006953FB" w:rsidRDefault="00A40C7B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A40C7B" w:rsidRPr="006953FB" w:rsidRDefault="00A40C7B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Сведения о должнике:</w:t>
      </w:r>
    </w:p>
    <w:p w:rsidR="00A40C7B" w:rsidRPr="006953FB" w:rsidRDefault="00A40C7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ОГРН ___________________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ИНН</w:t>
      </w:r>
      <w:r w:rsidRPr="006953FB">
        <w:rPr>
          <w:rFonts w:eastAsia="Arial Unicode MS"/>
          <w:sz w:val="28"/>
          <w:szCs w:val="28"/>
          <w:lang w:eastAsia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Адрес: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softHyphen/>
        <w:t>______________________________________________________________</w:t>
      </w:r>
    </w:p>
    <w:p w:rsidR="00A40C7B" w:rsidRPr="006953FB" w:rsidRDefault="00A40C7B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/>
        </w:rPr>
        <w:t>в</w:t>
      </w:r>
      <w:proofErr w:type="gramEnd"/>
    </w:p>
    <w:p w:rsidR="00A40C7B" w:rsidRPr="006953FB" w:rsidRDefault="00A40C7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 xml:space="preserve">бюджет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rFonts w:eastAsia="Arial Unicode MS"/>
          <w:sz w:val="28"/>
          <w:szCs w:val="28"/>
          <w:lang w:eastAsia="ru-RU"/>
        </w:rPr>
        <w:t xml:space="preserve"> </w:t>
      </w:r>
      <w:proofErr w:type="gramStart"/>
      <w:r w:rsidRPr="006953FB">
        <w:rPr>
          <w:rFonts w:eastAsia="Arial Unicode MS"/>
          <w:sz w:val="28"/>
          <w:szCs w:val="28"/>
          <w:lang w:eastAsia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/>
        </w:rPr>
        <w:t xml:space="preserve"> к взысканию: </w:t>
      </w:r>
    </w:p>
    <w:p w:rsidR="00A40C7B" w:rsidRPr="006953FB" w:rsidRDefault="00A40C7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Сведения о фактах незаконного получения имущества должника</w:t>
      </w:r>
    </w:p>
    <w:p w:rsidR="00A40C7B" w:rsidRPr="006953FB" w:rsidRDefault="00A40C7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/>
        </w:rPr>
      </w:pPr>
      <w:r w:rsidRPr="006953FB">
        <w:rPr>
          <w:rFonts w:eastAsia="Arial Unicode MS"/>
          <w:sz w:val="28"/>
          <w:szCs w:val="28"/>
          <w:lang w:eastAsia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eastAsia="ru-RU"/>
        </w:rPr>
        <w:tab/>
      </w:r>
    </w:p>
    <w:p w:rsidR="00A40C7B" w:rsidRPr="006953FB" w:rsidRDefault="00A40C7B" w:rsidP="00C76EE6">
      <w:pPr>
        <w:widowControl w:val="0"/>
        <w:ind w:right="240"/>
        <w:jc w:val="center"/>
        <w:rPr>
          <w:bCs/>
          <w:sz w:val="22"/>
          <w:szCs w:val="28"/>
          <w:lang w:eastAsia="ru-RU"/>
        </w:rPr>
      </w:pPr>
      <w:r w:rsidRPr="006953FB">
        <w:rPr>
          <w:bCs/>
          <w:sz w:val="22"/>
          <w:szCs w:val="28"/>
          <w:lang w:eastAsia="ru-RU"/>
        </w:rPr>
        <w:t>(наименования юридического лица, ИНН, КПП)</w:t>
      </w:r>
    </w:p>
    <w:p w:rsidR="00A40C7B" w:rsidRPr="006953FB" w:rsidRDefault="00A40C7B" w:rsidP="00C76EE6">
      <w:pPr>
        <w:widowControl w:val="0"/>
        <w:jc w:val="both"/>
        <w:rPr>
          <w:bCs/>
          <w:sz w:val="28"/>
          <w:szCs w:val="28"/>
          <w:lang w:eastAsia="ru-RU"/>
        </w:rPr>
      </w:pPr>
      <w:r w:rsidRPr="006953FB">
        <w:rPr>
          <w:bCs/>
          <w:sz w:val="28"/>
          <w:szCs w:val="28"/>
          <w:lang w:eastAsia="ru-RU"/>
        </w:rPr>
        <w:t>_______________________________________________________________</w:t>
      </w:r>
    </w:p>
    <w:p w:rsidR="00A40C7B" w:rsidRPr="006953FB" w:rsidRDefault="00A40C7B" w:rsidP="00C76EE6">
      <w:pPr>
        <w:widowControl w:val="0"/>
        <w:jc w:val="both"/>
        <w:rPr>
          <w:bCs/>
          <w:sz w:val="22"/>
          <w:szCs w:val="28"/>
          <w:lang w:eastAsia="ru-RU"/>
        </w:rPr>
      </w:pPr>
      <w:r w:rsidRPr="006953FB">
        <w:rPr>
          <w:bCs/>
          <w:sz w:val="22"/>
          <w:szCs w:val="28"/>
          <w:lang w:eastAsia="ru-RU"/>
        </w:rPr>
        <w:t>(Ф.И.О. индивидуального предпринимателя, Ф.И.О. физического лица, ИНН либо СНИЛС)</w:t>
      </w:r>
    </w:p>
    <w:p w:rsidR="00A40C7B" w:rsidRPr="006953FB" w:rsidRDefault="00A40C7B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/>
        </w:rPr>
        <w:tab/>
        <w:t>___</w:t>
      </w:r>
    </w:p>
    <w:p w:rsidR="00A40C7B" w:rsidRPr="006953FB" w:rsidRDefault="00A40C7B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6953FB">
        <w:rPr>
          <w:rFonts w:ascii="Times New Roman" w:hAnsi="Times New Roman" w:cs="Times New Roman"/>
          <w:szCs w:val="28"/>
        </w:rPr>
        <w:t xml:space="preserve"> (наименования юридического лица, ИНН, КПП)</w:t>
      </w:r>
    </w:p>
    <w:p w:rsidR="00A40C7B" w:rsidRPr="006953FB" w:rsidRDefault="00A40C7B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0C7B" w:rsidRPr="006953FB" w:rsidRDefault="00A40C7B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lastRenderedPageBreak/>
        <w:t>(Ф.И.О. индивидуального предпринимателя, Ф.И.О. физического лица, ИНН либо СНИЛС)</w:t>
      </w:r>
    </w:p>
    <w:p w:rsidR="00A40C7B" w:rsidRPr="006953FB" w:rsidRDefault="00A40C7B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A40C7B" w:rsidRPr="006953FB" w:rsidRDefault="00A40C7B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по платежам в бюджет</w:t>
      </w:r>
      <w:r w:rsidRPr="00D530C6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а:</w:t>
      </w:r>
    </w:p>
    <w:p w:rsidR="00A40C7B" w:rsidRPr="006953FB" w:rsidRDefault="00A40C7B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A40C7B" w:rsidRPr="006953FB" w:rsidRDefault="00A40C7B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7. </w:t>
      </w:r>
      <w:r w:rsidRPr="006953FB">
        <w:rPr>
          <w:sz w:val="28"/>
          <w:szCs w:val="28"/>
          <w:lang w:eastAsia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A40C7B" w:rsidRPr="006953FB" w:rsidRDefault="00A40C7B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Приложение:</w:t>
      </w:r>
    </w:p>
    <w:p w:rsidR="00A40C7B" w:rsidRPr="006953FB" w:rsidRDefault="00A40C7B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A40C7B" w:rsidRPr="006953FB" w:rsidRDefault="00A40C7B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Руководитель структурного подразделения администрации</w:t>
      </w:r>
    </w:p>
    <w:p w:rsidR="00A40C7B" w:rsidRPr="006953FB" w:rsidRDefault="00A40C7B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A40C7B" w:rsidRPr="006953FB" w:rsidRDefault="00A40C7B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C76EE6">
      <w:pPr>
        <w:pStyle w:val="20"/>
        <w:shd w:val="clear" w:color="auto" w:fill="auto"/>
        <w:ind w:left="4536"/>
        <w:rPr>
          <w:sz w:val="28"/>
          <w:lang w:eastAsia="ru-RU"/>
        </w:rPr>
      </w:pPr>
      <w:r w:rsidRPr="006953FB">
        <w:rPr>
          <w:sz w:val="28"/>
          <w:lang w:eastAsia="ru-RU"/>
        </w:rPr>
        <w:lastRenderedPageBreak/>
        <w:t xml:space="preserve">Приложение № 3 </w:t>
      </w:r>
    </w:p>
    <w:p w:rsidR="00A40C7B" w:rsidRPr="006953FB" w:rsidRDefault="00A40C7B" w:rsidP="00D530C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>, и ее списании (восстановлении)</w:t>
      </w:r>
      <w:proofErr w:type="gramEnd"/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/>
        </w:rPr>
        <w:t>Протокол № ____</w:t>
      </w:r>
    </w:p>
    <w:p w:rsidR="00A40C7B" w:rsidRPr="006953FB" w:rsidRDefault="00A40C7B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sz w:val="28"/>
          <w:szCs w:val="28"/>
          <w:lang w:eastAsia="ru-RU"/>
        </w:rPr>
        <w:t xml:space="preserve"> по поступлению и выбытию активов</w:t>
      </w:r>
    </w:p>
    <w:p w:rsidR="00A40C7B" w:rsidRPr="006953FB" w:rsidRDefault="00A40C7B" w:rsidP="0012704E">
      <w:pPr>
        <w:ind w:right="-185"/>
        <w:contextualSpacing/>
        <w:rPr>
          <w:b/>
          <w:bCs/>
          <w:kern w:val="2"/>
          <w:sz w:val="22"/>
          <w:szCs w:val="28"/>
        </w:rPr>
      </w:pPr>
    </w:p>
    <w:p w:rsidR="00A40C7B" w:rsidRPr="006953FB" w:rsidRDefault="00A40C7B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A40C7B" w:rsidRPr="006953FB" w:rsidRDefault="00A40C7B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/>
        </w:rPr>
        <w:t>«</w:t>
      </w:r>
      <w:r w:rsidRPr="006953FB">
        <w:rPr>
          <w:lang w:eastAsia="ru-RU"/>
        </w:rPr>
        <w:tab/>
        <w:t>»</w:t>
      </w:r>
      <w:r w:rsidRPr="006953FB">
        <w:rPr>
          <w:lang w:eastAsia="ru-RU"/>
        </w:rPr>
        <w:tab/>
        <w:t>20__г.</w:t>
      </w:r>
    </w:p>
    <w:p w:rsidR="00A40C7B" w:rsidRPr="006953FB" w:rsidRDefault="00A40C7B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/>
        </w:rPr>
        <w:t>(дата проведения заседания)</w:t>
      </w:r>
    </w:p>
    <w:p w:rsidR="00A40C7B" w:rsidRPr="006953FB" w:rsidRDefault="00A40C7B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Присутствовали:</w:t>
      </w:r>
    </w:p>
    <w:p w:rsidR="00A40C7B" w:rsidRPr="006953FB" w:rsidRDefault="00A40C7B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Председатель комиссии: </w:t>
      </w:r>
      <w:r w:rsidRPr="006953FB">
        <w:rPr>
          <w:sz w:val="28"/>
          <w:szCs w:val="28"/>
          <w:lang w:eastAsia="ru-RU"/>
        </w:rPr>
        <w:tab/>
      </w:r>
    </w:p>
    <w:p w:rsidR="00A40C7B" w:rsidRPr="006953FB" w:rsidRDefault="00A40C7B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/>
        </w:rPr>
        <w:t>(должность, фамилия и инициалы)</w:t>
      </w:r>
    </w:p>
    <w:p w:rsidR="00A40C7B" w:rsidRPr="006953FB" w:rsidRDefault="00A40C7B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Секретарь комиссии:</w:t>
      </w:r>
      <w:r w:rsidRPr="006953FB">
        <w:rPr>
          <w:sz w:val="28"/>
          <w:szCs w:val="28"/>
          <w:lang w:eastAsia="ru-RU"/>
        </w:rPr>
        <w:tab/>
      </w:r>
      <w:r w:rsidRPr="006953FB">
        <w:rPr>
          <w:sz w:val="28"/>
          <w:szCs w:val="28"/>
          <w:lang w:eastAsia="ru-RU"/>
        </w:rPr>
        <w:tab/>
      </w:r>
    </w:p>
    <w:p w:rsidR="00A40C7B" w:rsidRPr="006953FB" w:rsidRDefault="00A40C7B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/>
        </w:rPr>
        <w:t>(должность, фамилия и инициалы)</w:t>
      </w:r>
    </w:p>
    <w:p w:rsidR="00A40C7B" w:rsidRPr="006953FB" w:rsidRDefault="00A40C7B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Члены комиссии:</w:t>
      </w:r>
      <w:r w:rsidRPr="006953FB">
        <w:rPr>
          <w:sz w:val="28"/>
          <w:szCs w:val="28"/>
          <w:lang w:eastAsia="ru-RU"/>
        </w:rPr>
        <w:tab/>
      </w:r>
      <w:r w:rsidRPr="006953FB">
        <w:rPr>
          <w:sz w:val="28"/>
          <w:szCs w:val="28"/>
          <w:lang w:eastAsia="ru-RU"/>
        </w:rPr>
        <w:tab/>
      </w:r>
    </w:p>
    <w:p w:rsidR="00A40C7B" w:rsidRPr="006953FB" w:rsidRDefault="00A40C7B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/>
        </w:rPr>
        <w:t>(должность, фамилия и инициалы)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Повестка: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/>
        </w:rPr>
      </w:pPr>
      <w:proofErr w:type="gramStart"/>
      <w:r w:rsidRPr="006953FB">
        <w:rPr>
          <w:sz w:val="28"/>
          <w:szCs w:val="28"/>
          <w:lang w:eastAsia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/>
        </w:rPr>
        <w:t>забалансового</w:t>
      </w:r>
      <w:proofErr w:type="spellEnd"/>
      <w:r w:rsidRPr="006953FB">
        <w:rPr>
          <w:sz w:val="28"/>
          <w:szCs w:val="28"/>
          <w:lang w:eastAsia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sz w:val="28"/>
          <w:szCs w:val="28"/>
          <w:lang w:eastAsia="ru-RU"/>
        </w:rPr>
        <w:t>.</w:t>
      </w:r>
      <w:proofErr w:type="gramEnd"/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Документы для рассмотрения представлены служебной запиской ______________________________________________________________</w:t>
      </w:r>
    </w:p>
    <w:p w:rsidR="00A40C7B" w:rsidRPr="006953FB" w:rsidRDefault="00A40C7B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A40C7B" w:rsidRPr="006953FB" w:rsidRDefault="00A40C7B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A40C7B" w:rsidRPr="006953FB" w:rsidRDefault="00A40C7B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A40C7B" w:rsidRPr="006953FB" w:rsidRDefault="00A40C7B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_________________________________________________________________</w:t>
      </w:r>
    </w:p>
    <w:p w:rsidR="00A40C7B" w:rsidRPr="006953FB" w:rsidRDefault="00A40C7B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A40C7B" w:rsidRPr="006953FB" w:rsidRDefault="00A40C7B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3408"/>
        <w:gridCol w:w="1968"/>
        <w:gridCol w:w="1987"/>
        <w:gridCol w:w="1982"/>
      </w:tblGrid>
      <w:tr w:rsidR="00A40C7B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40C7B" w:rsidRPr="006953FB" w:rsidRDefault="00A40C7B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</w:rPr>
              <w:t>/</w:t>
            </w:r>
            <w:proofErr w:type="spellStart"/>
            <w:r w:rsidRPr="006953FB">
              <w:rPr>
                <w:rStyle w:val="211pt"/>
                <w:color w:val="auto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A40C7B" w:rsidRPr="006953FB" w:rsidRDefault="00A40C7B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A40C7B" w:rsidRPr="006953FB" w:rsidRDefault="00A40C7B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A40C7B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2F100C">
            <w:pPr>
              <w:rPr>
                <w:sz w:val="10"/>
                <w:szCs w:val="10"/>
              </w:rPr>
            </w:pPr>
          </w:p>
        </w:tc>
      </w:tr>
    </w:tbl>
    <w:p w:rsidR="00A40C7B" w:rsidRPr="006953FB" w:rsidRDefault="00A40C7B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/>
        </w:rPr>
      </w:pPr>
      <w:r w:rsidRPr="006953FB">
        <w:rPr>
          <w:lang w:eastAsia="ru-RU"/>
        </w:rPr>
        <w:tab/>
        <w:t xml:space="preserve">2. </w:t>
      </w:r>
      <w:proofErr w:type="gramStart"/>
      <w:r w:rsidRPr="006953FB">
        <w:rPr>
          <w:lang w:eastAsia="ru-RU"/>
        </w:rPr>
        <w:t>Установила</w:t>
      </w:r>
      <w:proofErr w:type="gramEnd"/>
      <w:r w:rsidRPr="006953FB">
        <w:rPr>
          <w:lang w:eastAsia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/>
        </w:rPr>
        <w:t>забалансового</w:t>
      </w:r>
      <w:proofErr w:type="spellEnd"/>
      <w:r w:rsidRPr="006953FB">
        <w:rPr>
          <w:lang w:eastAsia="ru-RU"/>
        </w:rPr>
        <w:t xml:space="preserve"> учета/восстановления в балансовом учете задолженности по неналоговым платежам в бюджет</w:t>
      </w:r>
      <w:r w:rsidRPr="00D530C6">
        <w:rPr>
          <w:sz w:val="28"/>
          <w:szCs w:val="28"/>
        </w:rPr>
        <w:t xml:space="preserve"> </w:t>
      </w:r>
      <w:r w:rsidRPr="00D530C6">
        <w:t>Новоивановского сельского поселения Новопокровского</w:t>
      </w:r>
      <w:r w:rsidRPr="00D530C6">
        <w:rPr>
          <w:rFonts w:eastAsia="Arial Unicode MS"/>
          <w:lang w:eastAsia="ru-RU"/>
        </w:rPr>
        <w:t xml:space="preserve"> района</w:t>
      </w: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/>
        </w:rPr>
      </w:pPr>
      <w:r w:rsidRPr="006953FB">
        <w:rPr>
          <w:lang w:eastAsia="ru-RU"/>
        </w:rPr>
        <w:t>_______________________________________________________________________</w:t>
      </w: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/>
        </w:rPr>
        <w:t xml:space="preserve">                  (указать основание, перечислить подтверждающие документы)</w:t>
      </w:r>
    </w:p>
    <w:p w:rsidR="00A40C7B" w:rsidRPr="006953FB" w:rsidRDefault="00A40C7B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/>
        </w:rPr>
      </w:pPr>
      <w:r w:rsidRPr="006953FB">
        <w:rPr>
          <w:lang w:eastAsia="ru-RU"/>
        </w:rPr>
        <w:t>_______________________________________________________________________</w:t>
      </w:r>
    </w:p>
    <w:p w:rsidR="00A40C7B" w:rsidRPr="006953FB" w:rsidRDefault="00A40C7B" w:rsidP="00D530C6">
      <w:pPr>
        <w:pStyle w:val="20"/>
        <w:shd w:val="clear" w:color="auto" w:fill="auto"/>
        <w:tabs>
          <w:tab w:val="left" w:pos="709"/>
        </w:tabs>
        <w:spacing w:after="0"/>
        <w:jc w:val="center"/>
        <w:rPr>
          <w:sz w:val="24"/>
          <w:lang w:eastAsia="ru-RU"/>
        </w:rPr>
      </w:pPr>
      <w:r w:rsidRPr="006953FB">
        <w:rPr>
          <w:sz w:val="24"/>
          <w:lang w:eastAsia="ru-RU"/>
        </w:rPr>
        <w:t>(указать основания)</w:t>
      </w: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/>
        </w:rPr>
      </w:pPr>
    </w:p>
    <w:p w:rsidR="00A40C7B" w:rsidRPr="006953FB" w:rsidRDefault="00A40C7B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/>
        </w:rPr>
        <w:t>Решение:</w:t>
      </w:r>
    </w:p>
    <w:p w:rsidR="00A40C7B" w:rsidRPr="006953FB" w:rsidRDefault="00A40C7B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/>
        </w:rPr>
        <w:t>забалансового</w:t>
      </w:r>
      <w:proofErr w:type="spellEnd"/>
      <w:r w:rsidRPr="006953FB">
        <w:rPr>
          <w:sz w:val="28"/>
          <w:lang w:eastAsia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/>
        </w:rPr>
        <w:t>нужное</w:t>
      </w:r>
      <w:proofErr w:type="gramEnd"/>
      <w:r w:rsidRPr="006953FB">
        <w:rPr>
          <w:sz w:val="28"/>
          <w:lang w:eastAsia="ru-RU"/>
        </w:rPr>
        <w:t xml:space="preserve"> подчеркнуть) по неналоговым платежам в бюджет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sz w:val="28"/>
          <w:lang w:eastAsia="ru-RU"/>
        </w:rPr>
        <w:t>.</w:t>
      </w: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  <w:r w:rsidRPr="006953FB">
        <w:rPr>
          <w:sz w:val="28"/>
          <w:lang w:eastAsia="ru-RU"/>
        </w:rPr>
        <w:t>Председатель комиссии:</w:t>
      </w: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/>
        </w:rPr>
        <w:t>______________                                ___________           __________________</w:t>
      </w:r>
    </w:p>
    <w:p w:rsidR="00A40C7B" w:rsidRPr="006953FB" w:rsidRDefault="00A40C7B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/>
        </w:rPr>
        <w:t>(должность)</w:t>
      </w:r>
      <w:r w:rsidRPr="006953FB">
        <w:rPr>
          <w:b w:val="0"/>
          <w:lang w:eastAsia="ru-RU"/>
        </w:rPr>
        <w:tab/>
        <w:t>(подпись)</w:t>
      </w:r>
      <w:r w:rsidRPr="006953FB">
        <w:rPr>
          <w:b w:val="0"/>
          <w:lang w:eastAsia="ru-RU"/>
        </w:rPr>
        <w:tab/>
        <w:t>(расшифровка подписи)</w:t>
      </w: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  <w:r w:rsidRPr="006953FB">
        <w:rPr>
          <w:sz w:val="28"/>
          <w:lang w:eastAsia="ru-RU"/>
        </w:rPr>
        <w:t>Секретарь комиссии:</w:t>
      </w:r>
    </w:p>
    <w:p w:rsidR="00A40C7B" w:rsidRPr="006953FB" w:rsidRDefault="00A40C7B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/>
        </w:rPr>
        <w:t>______________                                ___________           __________________</w:t>
      </w:r>
    </w:p>
    <w:p w:rsidR="00A40C7B" w:rsidRPr="006953FB" w:rsidRDefault="00A40C7B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/>
        </w:rPr>
        <w:t xml:space="preserve"> (должность)</w:t>
      </w:r>
      <w:r w:rsidRPr="006953FB">
        <w:rPr>
          <w:b w:val="0"/>
          <w:lang w:eastAsia="ru-RU"/>
        </w:rPr>
        <w:tab/>
        <w:t>(подпись)</w:t>
      </w:r>
      <w:r w:rsidRPr="006953FB">
        <w:rPr>
          <w:b w:val="0"/>
          <w:lang w:eastAsia="ru-RU"/>
        </w:rPr>
        <w:tab/>
        <w:t>(расшифровка подписи)</w:t>
      </w:r>
    </w:p>
    <w:p w:rsidR="00A40C7B" w:rsidRPr="006953FB" w:rsidRDefault="00A40C7B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 w:rsidP="003358FB">
      <w:pPr>
        <w:pStyle w:val="20"/>
        <w:shd w:val="clear" w:color="auto" w:fill="auto"/>
        <w:ind w:left="4536"/>
        <w:rPr>
          <w:sz w:val="28"/>
          <w:lang w:eastAsia="ru-RU"/>
        </w:rPr>
      </w:pPr>
      <w:r w:rsidRPr="006953FB">
        <w:rPr>
          <w:sz w:val="28"/>
          <w:lang w:eastAsia="ru-RU"/>
        </w:rPr>
        <w:lastRenderedPageBreak/>
        <w:t>Приложение № 4</w:t>
      </w:r>
    </w:p>
    <w:p w:rsidR="00A40C7B" w:rsidRPr="006953FB" w:rsidRDefault="00A40C7B" w:rsidP="00D530C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6953FB">
        <w:rPr>
          <w:sz w:val="28"/>
          <w:lang w:eastAsia="ru-RU"/>
        </w:rPr>
        <w:t>, и ее списании (восстановлении)</w:t>
      </w:r>
      <w:proofErr w:type="gramEnd"/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eastAsia="ru-RU"/>
        </w:rPr>
        <w:t>тверждаю</w:t>
      </w:r>
    </w:p>
    <w:p w:rsidR="00A40C7B" w:rsidRDefault="00A40C7B" w:rsidP="00BD7C8C">
      <w:pPr>
        <w:ind w:right="-185"/>
        <w:contextualSpacing/>
        <w:jc w:val="right"/>
      </w:pPr>
      <w:r w:rsidRPr="006953FB">
        <w:rPr>
          <w:lang w:eastAsia="ru-RU"/>
        </w:rPr>
        <w:t xml:space="preserve">Глава </w:t>
      </w:r>
      <w:r w:rsidRPr="00D530C6">
        <w:t xml:space="preserve">Новоивановского сельского поселения </w:t>
      </w:r>
    </w:p>
    <w:p w:rsidR="00A40C7B" w:rsidRPr="006953FB" w:rsidRDefault="00A40C7B" w:rsidP="00D530C6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>
        <w:t xml:space="preserve">                                                </w:t>
      </w:r>
      <w:r w:rsidRPr="00D530C6">
        <w:t>Новопокровского</w:t>
      </w:r>
      <w:r w:rsidRPr="00D530C6">
        <w:rPr>
          <w:rFonts w:eastAsia="Arial Unicode MS"/>
          <w:lang w:eastAsia="ru-RU"/>
        </w:rPr>
        <w:t xml:space="preserve"> района</w:t>
      </w: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/>
        </w:rPr>
      </w:pPr>
      <w:r>
        <w:rPr>
          <w:lang w:eastAsia="ru-RU"/>
        </w:rPr>
        <w:t xml:space="preserve">    </w:t>
      </w:r>
      <w:r w:rsidRPr="006953FB">
        <w:rPr>
          <w:lang w:eastAsia="ru-RU"/>
        </w:rPr>
        <w:t>_________        _______________</w:t>
      </w:r>
    </w:p>
    <w:p w:rsidR="00A40C7B" w:rsidRPr="00D530C6" w:rsidRDefault="00A40C7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sz w:val="20"/>
          <w:szCs w:val="20"/>
          <w:lang w:eastAsia="ru-RU"/>
        </w:rPr>
      </w:pPr>
      <w:r w:rsidRPr="006953FB">
        <w:rPr>
          <w:b w:val="0"/>
          <w:lang w:eastAsia="ru-RU"/>
        </w:rPr>
        <w:t xml:space="preserve">        </w:t>
      </w:r>
      <w:r>
        <w:rPr>
          <w:b w:val="0"/>
          <w:lang w:eastAsia="ru-RU"/>
        </w:rPr>
        <w:t xml:space="preserve">     </w:t>
      </w:r>
      <w:r w:rsidRPr="00D530C6">
        <w:rPr>
          <w:b w:val="0"/>
          <w:sz w:val="20"/>
          <w:szCs w:val="20"/>
          <w:lang w:eastAsia="ru-RU"/>
        </w:rPr>
        <w:t xml:space="preserve">(подпись)       </w:t>
      </w:r>
      <w:r>
        <w:rPr>
          <w:b w:val="0"/>
          <w:sz w:val="20"/>
          <w:szCs w:val="20"/>
          <w:lang w:eastAsia="ru-RU"/>
        </w:rPr>
        <w:t xml:space="preserve">       </w:t>
      </w:r>
      <w:r w:rsidRPr="00D530C6">
        <w:rPr>
          <w:b w:val="0"/>
          <w:sz w:val="20"/>
          <w:szCs w:val="20"/>
          <w:lang w:eastAsia="ru-RU"/>
        </w:rPr>
        <w:t>(расшифровка подписи)</w:t>
      </w:r>
    </w:p>
    <w:p w:rsidR="00A40C7B" w:rsidRPr="006953FB" w:rsidRDefault="00A40C7B" w:rsidP="00D530C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rPr>
          <w:rStyle w:val="413pt"/>
          <w:bCs/>
          <w:color w:val="auto"/>
        </w:rPr>
      </w:pPr>
      <w:r>
        <w:rPr>
          <w:b w:val="0"/>
          <w:lang w:eastAsia="ru-RU"/>
        </w:rPr>
        <w:t xml:space="preserve">          </w:t>
      </w:r>
      <w:r w:rsidRPr="006953FB">
        <w:rPr>
          <w:b w:val="0"/>
          <w:lang w:eastAsia="ru-RU"/>
        </w:rPr>
        <w:t xml:space="preserve"> </w:t>
      </w:r>
      <w:r>
        <w:rPr>
          <w:rStyle w:val="413pt"/>
          <w:b/>
          <w:bCs/>
          <w:color w:val="auto"/>
        </w:rPr>
        <w:t>«___</w:t>
      </w:r>
      <w:r w:rsidRPr="006953FB">
        <w:rPr>
          <w:rStyle w:val="413pt"/>
          <w:b/>
          <w:bCs/>
          <w:color w:val="auto"/>
        </w:rPr>
        <w:t>»</w:t>
      </w:r>
      <w:r>
        <w:rPr>
          <w:rStyle w:val="413pt"/>
          <w:b/>
          <w:bCs/>
          <w:color w:val="auto"/>
        </w:rPr>
        <w:t>______</w:t>
      </w:r>
      <w:r w:rsidRPr="006953FB">
        <w:rPr>
          <w:rStyle w:val="413pt"/>
          <w:bCs/>
          <w:color w:val="auto"/>
        </w:rPr>
        <w:t>20 __ года</w:t>
      </w:r>
    </w:p>
    <w:p w:rsidR="00A40C7B" w:rsidRPr="006953FB" w:rsidRDefault="00A40C7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A40C7B" w:rsidRPr="006953FB" w:rsidRDefault="00A40C7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A40C7B" w:rsidRPr="006953FB" w:rsidRDefault="00A40C7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A40C7B" w:rsidRPr="006953FB" w:rsidRDefault="00A40C7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/>
        </w:rPr>
        <w:t>Акт №</w:t>
      </w:r>
      <w:r>
        <w:rPr>
          <w:lang w:eastAsia="ru-RU"/>
        </w:rPr>
        <w:t xml:space="preserve"> </w:t>
      </w:r>
    </w:p>
    <w:p w:rsidR="00A40C7B" w:rsidRPr="006953FB" w:rsidRDefault="00A40C7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/>
        </w:rPr>
        <w:t xml:space="preserve">о признании безнадежной к взысканию задолженности по неналоговым платежам в бюджет </w:t>
      </w:r>
      <w:r>
        <w:t>Новоивановского сельского поселения Новопокровского</w:t>
      </w:r>
      <w:r w:rsidRPr="006953FB">
        <w:rPr>
          <w:rFonts w:eastAsia="Arial Unicode MS"/>
          <w:lang w:eastAsia="ru-RU"/>
        </w:rPr>
        <w:t xml:space="preserve"> район</w:t>
      </w:r>
      <w:r>
        <w:rPr>
          <w:rFonts w:eastAsia="Arial Unicode MS"/>
          <w:lang w:eastAsia="ru-RU"/>
        </w:rPr>
        <w:t>а</w:t>
      </w:r>
      <w:r w:rsidRPr="006953FB">
        <w:rPr>
          <w:lang w:eastAsia="ru-RU"/>
        </w:rPr>
        <w:t xml:space="preserve"> и (или) ее списании (восстановлении) от «___»______________20__года</w:t>
      </w: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/>
        </w:rPr>
      </w:pPr>
      <w:r w:rsidRPr="006953FB">
        <w:rPr>
          <w:sz w:val="28"/>
          <w:lang w:eastAsia="ru-RU"/>
        </w:rPr>
        <w:t xml:space="preserve">1. Постоянно действующей комиссией администрации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sz w:val="28"/>
          <w:lang w:eastAsia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/>
        </w:rPr>
        <w:t>забалансового</w:t>
      </w:r>
      <w:proofErr w:type="spellEnd"/>
      <w:r w:rsidRPr="006953FB">
        <w:rPr>
          <w:sz w:val="28"/>
          <w:lang w:eastAsia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6953FB">
        <w:rPr>
          <w:rFonts w:eastAsia="Arial Unicode MS"/>
          <w:sz w:val="28"/>
          <w:szCs w:val="28"/>
          <w:lang w:eastAsia="ru-RU"/>
        </w:rPr>
        <w:t xml:space="preserve"> район</w:t>
      </w:r>
      <w:r>
        <w:rPr>
          <w:rFonts w:eastAsia="Arial Unicode MS"/>
          <w:sz w:val="28"/>
          <w:szCs w:val="28"/>
          <w:lang w:eastAsia="ru-RU"/>
        </w:rPr>
        <w:t>а</w:t>
      </w:r>
      <w:r w:rsidRPr="006953FB">
        <w:rPr>
          <w:sz w:val="28"/>
          <w:lang w:eastAsia="ru-RU"/>
        </w:rPr>
        <w:t xml:space="preserve"> следующего (их) должник</w:t>
      </w:r>
      <w:proofErr w:type="gramStart"/>
      <w:r w:rsidRPr="006953FB">
        <w:rPr>
          <w:sz w:val="28"/>
          <w:lang w:eastAsia="ru-RU"/>
        </w:rPr>
        <w:t>а(</w:t>
      </w:r>
      <w:proofErr w:type="spellStart"/>
      <w:proofErr w:type="gramEnd"/>
      <w:r w:rsidRPr="006953FB">
        <w:rPr>
          <w:sz w:val="28"/>
          <w:lang w:eastAsia="ru-RU"/>
        </w:rPr>
        <w:t>ов</w:t>
      </w:r>
      <w:proofErr w:type="spellEnd"/>
      <w:r w:rsidRPr="006953FB">
        <w:rPr>
          <w:sz w:val="28"/>
          <w:lang w:eastAsia="ru-RU"/>
        </w:rPr>
        <w:t>):</w:t>
      </w: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40C7B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  <w:sz w:val="18"/>
              </w:rPr>
              <w:t>/</w:t>
            </w:r>
            <w:proofErr w:type="spell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40C7B" w:rsidRPr="006953FB" w:rsidRDefault="00A40C7B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lang w:eastAsia="en-US"/>
              </w:rPr>
            </w:pPr>
            <w:r w:rsidRPr="006953FB">
              <w:rPr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40C7B" w:rsidRPr="006953FB" w:rsidRDefault="00A40C7B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40C7B" w:rsidRPr="006953FB" w:rsidRDefault="00A40C7B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40C7B" w:rsidRPr="006953FB" w:rsidRDefault="00A40C7B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40C7B" w:rsidRPr="006953FB" w:rsidRDefault="00A40C7B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40C7B" w:rsidRPr="006953FB" w:rsidRDefault="00A40C7B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40C7B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</w:rPr>
            </w:pPr>
          </w:p>
        </w:tc>
      </w:tr>
      <w:tr w:rsidR="00A40C7B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0B7475">
            <w:pPr>
              <w:rPr>
                <w:sz w:val="18"/>
                <w:szCs w:val="10"/>
              </w:rPr>
            </w:pPr>
          </w:p>
        </w:tc>
      </w:tr>
      <w:tr w:rsidR="00A40C7B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6245"/>
        <w:gridCol w:w="2990"/>
      </w:tblGrid>
      <w:tr w:rsidR="00A40C7B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C7B" w:rsidRPr="006953FB" w:rsidRDefault="00A40C7B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40C7B" w:rsidRPr="006953FB" w:rsidRDefault="00A40C7B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</w:rPr>
              <w:t>/</w:t>
            </w:r>
            <w:proofErr w:type="spellStart"/>
            <w:r w:rsidRPr="006953FB">
              <w:rPr>
                <w:rStyle w:val="211pt"/>
                <w:color w:val="auto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40C7B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7B" w:rsidRPr="006953FB" w:rsidRDefault="00A40C7B" w:rsidP="00AD0D1C">
            <w:pPr>
              <w:rPr>
                <w:sz w:val="10"/>
                <w:szCs w:val="10"/>
              </w:rPr>
            </w:pPr>
          </w:p>
        </w:tc>
      </w:tr>
    </w:tbl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  <w:r w:rsidRPr="006953FB">
        <w:rPr>
          <w:sz w:val="28"/>
          <w:lang w:eastAsia="ru-RU"/>
        </w:rPr>
        <w:t>Председатель комиссии:</w:t>
      </w: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/>
        </w:rPr>
        <w:t>______________                                ___________           __________________</w:t>
      </w:r>
    </w:p>
    <w:p w:rsidR="00A40C7B" w:rsidRPr="006953FB" w:rsidRDefault="00A40C7B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/>
        </w:rPr>
        <w:t>(должность)</w:t>
      </w:r>
      <w:r w:rsidRPr="006953FB">
        <w:rPr>
          <w:b w:val="0"/>
          <w:lang w:eastAsia="ru-RU"/>
        </w:rPr>
        <w:tab/>
        <w:t>(подпись)</w:t>
      </w:r>
      <w:r w:rsidRPr="006953FB">
        <w:rPr>
          <w:b w:val="0"/>
          <w:lang w:eastAsia="ru-RU"/>
        </w:rPr>
        <w:tab/>
        <w:t>(расшифровка подписи)</w:t>
      </w: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  <w:r w:rsidRPr="006953FB">
        <w:rPr>
          <w:sz w:val="28"/>
          <w:lang w:eastAsia="ru-RU"/>
        </w:rPr>
        <w:t>Секретарь комиссии:</w:t>
      </w: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/>
        </w:rPr>
        <w:t>______________                                ___________           __________________</w:t>
      </w:r>
    </w:p>
    <w:p w:rsidR="00A40C7B" w:rsidRPr="006953FB" w:rsidRDefault="00A40C7B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/>
        </w:rPr>
        <w:t xml:space="preserve"> (должность)</w:t>
      </w:r>
      <w:r w:rsidRPr="006953FB">
        <w:rPr>
          <w:b w:val="0"/>
          <w:lang w:eastAsia="ru-RU"/>
        </w:rPr>
        <w:tab/>
        <w:t>(подпись)</w:t>
      </w:r>
      <w:r w:rsidRPr="006953FB">
        <w:rPr>
          <w:b w:val="0"/>
          <w:lang w:eastAsia="ru-RU"/>
        </w:rPr>
        <w:tab/>
        <w:t>(расшифровка подписи)</w:t>
      </w:r>
    </w:p>
    <w:p w:rsidR="00A40C7B" w:rsidRPr="006953FB" w:rsidRDefault="00A40C7B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  <w:lang w:eastAsia="ru-RU"/>
        </w:rPr>
      </w:pPr>
      <w:r w:rsidRPr="006953FB">
        <w:rPr>
          <w:sz w:val="28"/>
          <w:lang w:eastAsia="ru-RU"/>
        </w:rPr>
        <w:t>Члены комиссии:</w:t>
      </w: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/>
        </w:rPr>
        <w:t>______________                                ___________           __________________</w:t>
      </w:r>
    </w:p>
    <w:p w:rsidR="00A40C7B" w:rsidRDefault="00A40C7B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lang w:eastAsia="ru-RU"/>
        </w:rPr>
      </w:pPr>
      <w:r w:rsidRPr="006953FB">
        <w:rPr>
          <w:b w:val="0"/>
          <w:lang w:eastAsia="ru-RU"/>
        </w:rPr>
        <w:t xml:space="preserve"> (должность)</w:t>
      </w:r>
      <w:r w:rsidRPr="006953FB">
        <w:rPr>
          <w:b w:val="0"/>
          <w:lang w:eastAsia="ru-RU"/>
        </w:rPr>
        <w:tab/>
        <w:t>(подпись)</w:t>
      </w:r>
      <w:r w:rsidRPr="006953FB">
        <w:rPr>
          <w:b w:val="0"/>
          <w:lang w:eastAsia="ru-RU"/>
        </w:rPr>
        <w:tab/>
        <w:t>(расшифровка подписи)</w:t>
      </w:r>
    </w:p>
    <w:p w:rsidR="00A40C7B" w:rsidRDefault="00A40C7B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lang w:eastAsia="ru-RU"/>
        </w:rPr>
      </w:pPr>
    </w:p>
    <w:p w:rsidR="00A40C7B" w:rsidRPr="006953FB" w:rsidRDefault="00A40C7B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</w:p>
    <w:p w:rsidR="00A40C7B" w:rsidRDefault="00A40C7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40C7B" w:rsidRDefault="00A40C7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40C7B" w:rsidRDefault="00A40C7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40C7B" w:rsidRPr="006953FB" w:rsidRDefault="00A40C7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A40C7B" w:rsidRDefault="00A40C7B" w:rsidP="00D530C6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В.А.Абеленцев</w:t>
      </w:r>
    </w:p>
    <w:p w:rsidR="00A40C7B" w:rsidRPr="006953FB" w:rsidRDefault="00A40C7B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40C7B" w:rsidRPr="006953FB" w:rsidRDefault="00A40C7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40C7B" w:rsidRPr="006953FB" w:rsidRDefault="00A40C7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A40C7B" w:rsidRPr="006953FB" w:rsidRDefault="00A40C7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40C7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7C"/>
    <w:rsid w:val="00012E8E"/>
    <w:rsid w:val="00067454"/>
    <w:rsid w:val="0008787C"/>
    <w:rsid w:val="000A7582"/>
    <w:rsid w:val="000B7475"/>
    <w:rsid w:val="0012704E"/>
    <w:rsid w:val="00193DF4"/>
    <w:rsid w:val="001D6E58"/>
    <w:rsid w:val="001E2205"/>
    <w:rsid w:val="00214EB6"/>
    <w:rsid w:val="0023666C"/>
    <w:rsid w:val="00256FB6"/>
    <w:rsid w:val="002F100C"/>
    <w:rsid w:val="003358FB"/>
    <w:rsid w:val="003E1311"/>
    <w:rsid w:val="003F2C42"/>
    <w:rsid w:val="003F7C46"/>
    <w:rsid w:val="004229CC"/>
    <w:rsid w:val="004B401B"/>
    <w:rsid w:val="004B4604"/>
    <w:rsid w:val="004D1482"/>
    <w:rsid w:val="00567785"/>
    <w:rsid w:val="005B7238"/>
    <w:rsid w:val="005B78D7"/>
    <w:rsid w:val="006501CD"/>
    <w:rsid w:val="00665A0E"/>
    <w:rsid w:val="006742E7"/>
    <w:rsid w:val="006953FB"/>
    <w:rsid w:val="006B716E"/>
    <w:rsid w:val="0071139D"/>
    <w:rsid w:val="007467DC"/>
    <w:rsid w:val="007A0312"/>
    <w:rsid w:val="007D1E2A"/>
    <w:rsid w:val="00831908"/>
    <w:rsid w:val="00834FE3"/>
    <w:rsid w:val="00860AAF"/>
    <w:rsid w:val="008F5A81"/>
    <w:rsid w:val="009417D4"/>
    <w:rsid w:val="00973F19"/>
    <w:rsid w:val="009C3C82"/>
    <w:rsid w:val="00A40C7B"/>
    <w:rsid w:val="00A95650"/>
    <w:rsid w:val="00AD0D1C"/>
    <w:rsid w:val="00AD0FB0"/>
    <w:rsid w:val="00B43F56"/>
    <w:rsid w:val="00B87DBE"/>
    <w:rsid w:val="00B92FC4"/>
    <w:rsid w:val="00BC30A0"/>
    <w:rsid w:val="00BD7B8E"/>
    <w:rsid w:val="00BD7C8C"/>
    <w:rsid w:val="00BF772E"/>
    <w:rsid w:val="00C04684"/>
    <w:rsid w:val="00C11542"/>
    <w:rsid w:val="00C609C0"/>
    <w:rsid w:val="00C76EE6"/>
    <w:rsid w:val="00C8514B"/>
    <w:rsid w:val="00D530C6"/>
    <w:rsid w:val="00D87745"/>
    <w:rsid w:val="00DB194A"/>
    <w:rsid w:val="00E13690"/>
    <w:rsid w:val="00E243A0"/>
    <w:rsid w:val="00E4039D"/>
    <w:rsid w:val="00E52BD1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8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78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78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">
    <w:name w:val="Заголовок №1_"/>
    <w:basedOn w:val="a0"/>
    <w:link w:val="10"/>
    <w:uiPriority w:val="99"/>
    <w:locked/>
    <w:rsid w:val="00E24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54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45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F54541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76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3358FB"/>
    <w:rPr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3">
    <w:name w:val="Подпись к таблице"/>
    <w:basedOn w:val="a0"/>
    <w:uiPriority w:val="99"/>
    <w:rsid w:val="00AD0D1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C609C0"/>
    <w:pPr>
      <w:jc w:val="center"/>
    </w:pPr>
    <w:rPr>
      <w:rFonts w:eastAsia="Calibri"/>
      <w:sz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742E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msonospacing0">
    <w:name w:val="msonospacing"/>
    <w:basedOn w:val="a"/>
    <w:uiPriority w:val="99"/>
    <w:rsid w:val="000A7582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4348</Words>
  <Characters>24786</Characters>
  <Application>Microsoft Office Word</Application>
  <DocSecurity>0</DocSecurity>
  <Lines>206</Lines>
  <Paragraphs>58</Paragraphs>
  <ScaleCrop>false</ScaleCrop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Мария</dc:creator>
  <cp:keywords/>
  <dc:description/>
  <cp:lastModifiedBy>Пользователь Windows</cp:lastModifiedBy>
  <cp:revision>4</cp:revision>
  <cp:lastPrinted>2020-06-08T15:06:00Z</cp:lastPrinted>
  <dcterms:created xsi:type="dcterms:W3CDTF">2020-07-14T11:26:00Z</dcterms:created>
  <dcterms:modified xsi:type="dcterms:W3CDTF">2020-07-31T08:29:00Z</dcterms:modified>
</cp:coreProperties>
</file>