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E14ADD" w:rsidP="00BD0861">
      <w:pPr>
        <w:jc w:val="center"/>
        <w:rPr>
          <w:szCs w:val="28"/>
        </w:rPr>
      </w:pPr>
      <w:proofErr w:type="spellStart"/>
      <w:r>
        <w:rPr>
          <w:b/>
          <w:i/>
          <w:szCs w:val="28"/>
          <w:u w:val="single"/>
        </w:rPr>
        <w:t>Абеленцева</w:t>
      </w:r>
      <w:proofErr w:type="spellEnd"/>
      <w:r>
        <w:rPr>
          <w:b/>
          <w:i/>
          <w:szCs w:val="28"/>
          <w:u w:val="single"/>
        </w:rPr>
        <w:t xml:space="preserve"> Василия Алексеевича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BD0861" w:rsidRPr="00F52C5D" w:rsidRDefault="00E14ADD" w:rsidP="005C77B3">
      <w:pPr>
        <w:jc w:val="center"/>
        <w:rPr>
          <w:szCs w:val="28"/>
        </w:rPr>
      </w:pPr>
      <w:r>
        <w:rPr>
          <w:szCs w:val="28"/>
        </w:rPr>
        <w:t xml:space="preserve">главы Новоивановского </w:t>
      </w:r>
      <w:r w:rsidR="00595F00">
        <w:rPr>
          <w:szCs w:val="28"/>
        </w:rPr>
        <w:t>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977"/>
        <w:gridCol w:w="3083"/>
      </w:tblGrid>
      <w:tr w:rsidR="00BD0861" w:rsidTr="00841C77"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297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841C77">
        <w:tc>
          <w:tcPr>
            <w:tcW w:w="3510" w:type="dxa"/>
          </w:tcPr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Земельный участок 700 кв</w:t>
            </w:r>
            <w:proofErr w:type="gramStart"/>
            <w:r>
              <w:rPr>
                <w:rFonts w:ascii="yandex-sans" w:hAnsi="yandex-sans"/>
                <w:color w:val="000000"/>
              </w:rPr>
              <w:t>.м</w:t>
            </w:r>
            <w:proofErr w:type="gramEnd"/>
          </w:p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Россия</w:t>
            </w:r>
          </w:p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Жилой дом 119,3 кв. м.</w:t>
            </w:r>
          </w:p>
          <w:p w:rsidR="001A3ACA" w:rsidRDefault="001A3ACA" w:rsidP="001A3ACA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6"/>
                <w:szCs w:val="16"/>
              </w:rPr>
            </w:pPr>
            <w:r>
              <w:rPr>
                <w:rFonts w:ascii="yandex-sans" w:hAnsi="yandex-sans"/>
                <w:color w:val="000000"/>
              </w:rPr>
              <w:t>Россия</w:t>
            </w:r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B44D28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Pr="00595F00" w:rsidRDefault="00FE0AFF" w:rsidP="00FE0AF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231FA4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699 954,96</w:t>
            </w:r>
            <w:bookmarkStart w:id="0" w:name="_GoBack"/>
            <w:bookmarkEnd w:id="0"/>
          </w:p>
        </w:tc>
      </w:tr>
      <w:tr w:rsidR="00595F00" w:rsidTr="001A3440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 xml:space="preserve">ведения об источниках получения средств, за счет которых совершена сделка по </w:t>
            </w:r>
            <w:r w:rsidRPr="00EA5E00">
              <w:rPr>
                <w:sz w:val="24"/>
                <w:szCs w:val="24"/>
              </w:rPr>
              <w:lastRenderedPageBreak/>
              <w:t>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40" w:rsidRDefault="001A3440" w:rsidP="00A91B16">
      <w:r>
        <w:separator/>
      </w:r>
    </w:p>
  </w:endnote>
  <w:endnote w:type="continuationSeparator" w:id="0">
    <w:p w:rsidR="001A3440" w:rsidRDefault="001A3440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40" w:rsidRDefault="001A3440" w:rsidP="00A91B16">
      <w:r>
        <w:separator/>
      </w:r>
    </w:p>
  </w:footnote>
  <w:footnote w:type="continuationSeparator" w:id="0">
    <w:p w:rsidR="001A3440" w:rsidRDefault="001A3440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104FEF"/>
    <w:rsid w:val="00110803"/>
    <w:rsid w:val="0012110A"/>
    <w:rsid w:val="00122283"/>
    <w:rsid w:val="00127794"/>
    <w:rsid w:val="00132C43"/>
    <w:rsid w:val="001A3440"/>
    <w:rsid w:val="001A3ACA"/>
    <w:rsid w:val="001B5627"/>
    <w:rsid w:val="001D60A8"/>
    <w:rsid w:val="00203AD3"/>
    <w:rsid w:val="00231FA4"/>
    <w:rsid w:val="00246960"/>
    <w:rsid w:val="00297BDC"/>
    <w:rsid w:val="002A7952"/>
    <w:rsid w:val="002B6A45"/>
    <w:rsid w:val="003922F9"/>
    <w:rsid w:val="00392E65"/>
    <w:rsid w:val="003C0710"/>
    <w:rsid w:val="003E55B5"/>
    <w:rsid w:val="00414CA8"/>
    <w:rsid w:val="00433495"/>
    <w:rsid w:val="004371A9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41C77"/>
    <w:rsid w:val="008A3F13"/>
    <w:rsid w:val="009125EE"/>
    <w:rsid w:val="009729FB"/>
    <w:rsid w:val="009A6BB1"/>
    <w:rsid w:val="009B1286"/>
    <w:rsid w:val="009C4B74"/>
    <w:rsid w:val="009D3A95"/>
    <w:rsid w:val="00A82D87"/>
    <w:rsid w:val="00A91B16"/>
    <w:rsid w:val="00AB0A9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14ADD"/>
    <w:rsid w:val="00E3373C"/>
    <w:rsid w:val="00E93AF4"/>
    <w:rsid w:val="00EA5E00"/>
    <w:rsid w:val="00EB25EC"/>
    <w:rsid w:val="00F10623"/>
    <w:rsid w:val="00F30527"/>
    <w:rsid w:val="00F523F2"/>
    <w:rsid w:val="00F52C5D"/>
    <w:rsid w:val="00F90A99"/>
    <w:rsid w:val="00FC621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A3ACA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A3ACA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BAEC-A6DB-4C28-A268-73C040D4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</cp:revision>
  <cp:lastPrinted>2013-04-29T06:29:00Z</cp:lastPrinted>
  <dcterms:created xsi:type="dcterms:W3CDTF">2019-04-25T19:51:00Z</dcterms:created>
  <dcterms:modified xsi:type="dcterms:W3CDTF">2019-04-25T19:51:00Z</dcterms:modified>
</cp:coreProperties>
</file>