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2" w:rsidRDefault="00F73242" w:rsidP="00A841C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841CE">
        <w:rPr>
          <w:rFonts w:ascii="Times New Roman" w:hAnsi="Times New Roman"/>
          <w:b/>
          <w:caps/>
          <w:sz w:val="28"/>
          <w:szCs w:val="28"/>
        </w:rPr>
        <w:t>АДМИНИСТРАЦИЯ НОВОИВАНОВСКОГО сельского Поселения  Новопокровского района</w:t>
      </w:r>
    </w:p>
    <w:p w:rsidR="00F73242" w:rsidRPr="00A841CE" w:rsidRDefault="00F73242" w:rsidP="00A841CE">
      <w:pPr>
        <w:jc w:val="center"/>
        <w:rPr>
          <w:rFonts w:ascii="Times New Roman" w:hAnsi="Times New Roman"/>
          <w:sz w:val="28"/>
          <w:szCs w:val="28"/>
        </w:rPr>
      </w:pPr>
    </w:p>
    <w:p w:rsidR="00F73242" w:rsidRPr="00A841CE" w:rsidRDefault="00F73242" w:rsidP="00A841CE">
      <w:pPr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73242" w:rsidRPr="00A841CE" w:rsidRDefault="00F73242" w:rsidP="00A8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A841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841C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841C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841C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90</w:t>
      </w:r>
    </w:p>
    <w:p w:rsidR="00F73242" w:rsidRPr="00A841CE" w:rsidRDefault="00F73242" w:rsidP="00A841CE">
      <w:pPr>
        <w:tabs>
          <w:tab w:val="left" w:pos="5760"/>
        </w:tabs>
        <w:ind w:right="41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>станица Новоивановская</w:t>
      </w:r>
    </w:p>
    <w:p w:rsidR="00F73242" w:rsidRPr="00A841CE" w:rsidRDefault="00F73242" w:rsidP="00A841CE">
      <w:pPr>
        <w:rPr>
          <w:rFonts w:ascii="Times New Roman" w:hAnsi="Times New Roman"/>
          <w:b/>
          <w:bCs/>
          <w:sz w:val="28"/>
          <w:szCs w:val="28"/>
        </w:rPr>
      </w:pPr>
    </w:p>
    <w:p w:rsidR="00F73242" w:rsidRPr="00A841CE" w:rsidRDefault="00F73242" w:rsidP="00A841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профилактики рисков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b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F73242" w:rsidRPr="00A841CE" w:rsidRDefault="00F73242" w:rsidP="00A841CE">
      <w:pPr>
        <w:spacing w:line="23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242" w:rsidRPr="00A841CE" w:rsidRDefault="00F73242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В соответствии со статьей 44 </w:t>
      </w:r>
      <w:hyperlink r:id="rId5" w:history="1">
        <w:r w:rsidRPr="00A841CE">
          <w:rPr>
            <w:rFonts w:ascii="Times New Roman" w:hAnsi="Times New Roman"/>
            <w:sz w:val="28"/>
            <w:szCs w:val="28"/>
          </w:rPr>
          <w:t>Федерального закон</w:t>
        </w:r>
      </w:hyperlink>
      <w:r w:rsidRPr="00A841CE">
        <w:rPr>
          <w:rFonts w:ascii="Times New Roman" w:hAnsi="Times New Roman"/>
          <w:sz w:val="28"/>
          <w:szCs w:val="28"/>
        </w:rPr>
        <w:t xml:space="preserve">а от 31 июля  2020 года № 248-ФЗ «О государственном контроле (надзоре) и муниципальном контроле в Российской Федерации», </w:t>
      </w:r>
      <w:hyperlink r:id="rId6" w:history="1">
        <w:r w:rsidRPr="00A841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41C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 990 «</w:t>
      </w:r>
      <w:r w:rsidRPr="00A841CE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841CE">
        <w:rPr>
          <w:rFonts w:ascii="Times New Roman" w:hAnsi="Times New Roman"/>
          <w:sz w:val="28"/>
          <w:szCs w:val="28"/>
        </w:rPr>
        <w:t>», администрация Новоивановского сельского поселения Новопокровского района п о с т а н о в л я е т:</w:t>
      </w:r>
    </w:p>
    <w:p w:rsidR="00F73242" w:rsidRPr="00A841CE" w:rsidRDefault="00F73242" w:rsidP="00A841CE">
      <w:pPr>
        <w:pStyle w:val="ListParagraph"/>
        <w:numPr>
          <w:ilvl w:val="0"/>
          <w:numId w:val="2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Утвердить </w:t>
      </w:r>
      <w:r w:rsidRPr="00485AB6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485AB6">
        <w:rPr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485AB6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485AB6">
        <w:rPr>
          <w:sz w:val="28"/>
          <w:szCs w:val="28"/>
        </w:rPr>
        <w:t>Новоивановского сельского  поселения Новопокровского района</w:t>
      </w:r>
      <w:r w:rsidRPr="00485AB6">
        <w:rPr>
          <w:color w:val="252525"/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>на 202</w:t>
      </w:r>
      <w:r>
        <w:rPr>
          <w:bCs/>
          <w:color w:val="252525"/>
          <w:sz w:val="28"/>
          <w:szCs w:val="28"/>
        </w:rPr>
        <w:t>5</w:t>
      </w:r>
      <w:r w:rsidRPr="00485AB6">
        <w:rPr>
          <w:bCs/>
          <w:color w:val="252525"/>
          <w:sz w:val="28"/>
          <w:szCs w:val="28"/>
        </w:rPr>
        <w:t xml:space="preserve"> год</w:t>
      </w:r>
      <w:r>
        <w:rPr>
          <w:b/>
          <w:bCs/>
          <w:color w:val="252525"/>
          <w:sz w:val="28"/>
          <w:szCs w:val="28"/>
        </w:rPr>
        <w:t xml:space="preserve"> </w:t>
      </w:r>
      <w:r w:rsidRPr="00A841CE">
        <w:rPr>
          <w:sz w:val="28"/>
          <w:szCs w:val="28"/>
        </w:rPr>
        <w:t>согласно приложению к настоящему постановлению.</w:t>
      </w:r>
    </w:p>
    <w:p w:rsidR="00F73242" w:rsidRPr="00A841CE" w:rsidRDefault="00F73242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Отделу по вопросам финансирования, экономики, учета и отчетности администрации Новоивановского сельского поселения Новопокровского района (Малыхина) обнародовать и  обеспечить размещение настоящего </w:t>
      </w:r>
      <w:r w:rsidRPr="00A841CE">
        <w:rPr>
          <w:color w:val="000000"/>
          <w:sz w:val="28"/>
          <w:szCs w:val="28"/>
        </w:rPr>
        <w:t xml:space="preserve">постановления </w:t>
      </w:r>
      <w:r w:rsidRPr="00A841CE">
        <w:rPr>
          <w:sz w:val="28"/>
          <w:szCs w:val="28"/>
        </w:rPr>
        <w:t xml:space="preserve">на официальном сайте администрации Новоивановского сельского поселения Новопокровского района в информационно-телекоммуникационной сети «Интернет» </w:t>
      </w:r>
      <w:r w:rsidRPr="00AD18F0">
        <w:rPr>
          <w:sz w:val="28"/>
          <w:szCs w:val="28"/>
        </w:rPr>
        <w:t>(</w:t>
      </w:r>
      <w:hyperlink r:id="rId7" w:history="1">
        <w:r w:rsidRPr="00AD18F0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18F0">
          <w:rPr>
            <w:rStyle w:val="Hyperlink"/>
            <w:color w:val="auto"/>
            <w:sz w:val="28"/>
            <w:szCs w:val="28"/>
          </w:rPr>
          <w:t>://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novoivanovskoesp</w:t>
        </w:r>
        <w:r w:rsidRPr="00AD18F0">
          <w:rPr>
            <w:rStyle w:val="Hyperlink"/>
            <w:color w:val="auto"/>
            <w:sz w:val="28"/>
            <w:szCs w:val="28"/>
          </w:rPr>
          <w:t>.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A841CE">
        <w:rPr>
          <w:sz w:val="28"/>
          <w:szCs w:val="28"/>
        </w:rPr>
        <w:t>)</w:t>
      </w:r>
    </w:p>
    <w:p w:rsidR="00F73242" w:rsidRPr="00A841CE" w:rsidRDefault="00F73242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 Контроль  за выполнением настоящего постановления оставляю за собой.</w:t>
      </w:r>
    </w:p>
    <w:p w:rsidR="00F73242" w:rsidRPr="00A841CE" w:rsidRDefault="00F73242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73242" w:rsidRPr="00A841CE" w:rsidRDefault="00F73242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3242" w:rsidRPr="00A841CE" w:rsidRDefault="00F73242" w:rsidP="00485AB6">
      <w:pPr>
        <w:rPr>
          <w:rFonts w:ascii="Times New Roman" w:hAnsi="Times New Roman"/>
          <w:bCs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Глава Новоивановского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CE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В.А.Абеленцев</w:t>
      </w:r>
      <w:r w:rsidRPr="00A841CE">
        <w:rPr>
          <w:rFonts w:ascii="Times New Roman" w:hAnsi="Times New Roman"/>
          <w:bCs/>
          <w:sz w:val="28"/>
          <w:szCs w:val="28"/>
        </w:rPr>
        <w:t xml:space="preserve">    </w:t>
      </w: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F73242" w:rsidRPr="005B099B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F73242" w:rsidRPr="005B099B" w:rsidRDefault="00F73242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F73242" w:rsidRDefault="00F73242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09.12.</w:t>
      </w:r>
      <w:r w:rsidRPr="005B099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90</w:t>
      </w:r>
    </w:p>
    <w:p w:rsidR="00F73242" w:rsidRPr="001B3899" w:rsidRDefault="00F73242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b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F73242" w:rsidRPr="00C82A6A" w:rsidRDefault="00F73242" w:rsidP="00C82A6A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F73242" w:rsidRPr="00C82A6A" w:rsidRDefault="00F73242" w:rsidP="00C82A6A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 xml:space="preserve">муниципального контроля </w:t>
      </w:r>
      <w:r w:rsidRPr="00FE4FD6">
        <w:rPr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82A6A">
        <w:rPr>
          <w:b/>
          <w:bCs/>
          <w:color w:val="252525"/>
          <w:sz w:val="28"/>
          <w:szCs w:val="28"/>
        </w:rPr>
        <w:t>, характеристика проблем, на решение которых направлена программа профилактики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(далее – муниципальный контроль).  </w:t>
      </w:r>
    </w:p>
    <w:p w:rsidR="00F73242" w:rsidRPr="00CD01FB" w:rsidRDefault="00F73242" w:rsidP="00937F04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 (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далее - обязательные требования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)</w:t>
      </w:r>
      <w:r w:rsidRPr="00CD01FB">
        <w:rPr>
          <w:rFonts w:ascii="Times New Roman" w:hAnsi="Times New Roman"/>
          <w:color w:val="252525"/>
          <w:sz w:val="28"/>
          <w:szCs w:val="28"/>
          <w:lang w:eastAsia="ru-RU"/>
        </w:rPr>
        <w:t>:</w:t>
      </w:r>
    </w:p>
    <w:p w:rsidR="00F73242" w:rsidRPr="00CD01FB" w:rsidRDefault="00F73242" w:rsidP="00937F04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а) к эксплуатации объектов дорожного сервиса, размещенных в полосах отвода  и (или) придорожных полосах автомобильных дорог общего пользования;</w:t>
      </w:r>
    </w:p>
    <w:p w:rsidR="00F73242" w:rsidRPr="00CD01FB" w:rsidRDefault="00F73242" w:rsidP="00937F04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сохранности автомобильных дорог.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1.3.   В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1.4.   К основным проблемам </w:t>
      </w:r>
      <w:r w:rsidRPr="003862D3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, на решение которых направлена Программа профилактики, относится:  </w:t>
      </w:r>
    </w:p>
    <w:p w:rsidR="00F73242" w:rsidRPr="00CD01FB" w:rsidRDefault="00F73242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F73242" w:rsidRPr="00CD01FB" w:rsidRDefault="00F73242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б) несоответствие нормативным требованиям автомобильных дорог.</w:t>
      </w:r>
    </w:p>
    <w:p w:rsidR="00F73242" w:rsidRPr="00CD01FB" w:rsidRDefault="00F73242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F73242" w:rsidRPr="00CD01FB" w:rsidRDefault="00F73242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F73242" w:rsidRPr="00CD01FB" w:rsidRDefault="00F73242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F73242" w:rsidRDefault="00F73242" w:rsidP="00D1410F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.</w:t>
      </w:r>
    </w:p>
    <w:p w:rsidR="00F73242" w:rsidRDefault="00F73242" w:rsidP="00D1410F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3242" w:rsidRPr="001B3899" w:rsidRDefault="00F73242" w:rsidP="00AF7928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73242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8"/>
        <w:gridCol w:w="1979"/>
        <w:gridCol w:w="3825"/>
        <w:gridCol w:w="1700"/>
        <w:gridCol w:w="1843"/>
      </w:tblGrid>
      <w:tr w:rsidR="00F73242" w:rsidRPr="00E53775" w:rsidTr="00937F04">
        <w:trPr>
          <w:tblHeader/>
        </w:trPr>
        <w:tc>
          <w:tcPr>
            <w:tcW w:w="538" w:type="dxa"/>
            <w:gridSpan w:val="2"/>
          </w:tcPr>
          <w:p w:rsidR="00F73242" w:rsidRPr="00E53775" w:rsidRDefault="00F73242" w:rsidP="0065358D">
            <w:pPr>
              <w:jc w:val="center"/>
              <w:rPr>
                <w:sz w:val="20"/>
                <w:szCs w:val="20"/>
              </w:rPr>
            </w:pPr>
            <w:r w:rsidRPr="00E5377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8"/>
              <w:jc w:val="center"/>
              <w:rPr>
                <w:sz w:val="20"/>
                <w:szCs w:val="20"/>
              </w:rPr>
            </w:pPr>
            <w:r w:rsidRPr="00E5377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73242" w:rsidRPr="00D1410F" w:rsidRDefault="00F73242" w:rsidP="0065358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141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jc w:val="center"/>
              <w:rPr>
                <w:sz w:val="20"/>
                <w:szCs w:val="20"/>
              </w:rPr>
            </w:pPr>
            <w:r w:rsidRPr="00E53775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8" w:right="-142" w:firstLine="108"/>
              <w:jc w:val="center"/>
              <w:rPr>
                <w:sz w:val="20"/>
                <w:szCs w:val="20"/>
              </w:rPr>
            </w:pPr>
            <w:r w:rsidRPr="00E53775">
              <w:rPr>
                <w:sz w:val="20"/>
                <w:szCs w:val="20"/>
              </w:rPr>
              <w:t>5</w:t>
            </w:r>
          </w:p>
        </w:tc>
      </w:tr>
      <w:tr w:rsidR="00F73242" w:rsidRPr="00E53775" w:rsidTr="00937F04">
        <w:tc>
          <w:tcPr>
            <w:tcW w:w="538" w:type="dxa"/>
            <w:gridSpan w:val="2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  <w:r w:rsidRPr="00E53775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w="3827" w:type="dxa"/>
          </w:tcPr>
          <w:p w:rsidR="00F73242" w:rsidRPr="00DD243F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8" w:history="1">
              <w:r w:rsidRPr="00937F04">
                <w:rPr>
                  <w:rStyle w:val="Hyperlink"/>
                  <w:color w:val="1F497D"/>
                  <w:lang w:val="en-US"/>
                </w:rPr>
                <w:t>http</w:t>
              </w:r>
              <w:r w:rsidRPr="00937F04">
                <w:rPr>
                  <w:rStyle w:val="Hyperlink"/>
                  <w:color w:val="1F497D"/>
                </w:rPr>
                <w:t>://</w:t>
              </w:r>
              <w:r w:rsidRPr="00937F04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937F04">
                <w:rPr>
                  <w:rStyle w:val="Hyperlink"/>
                  <w:color w:val="1F497D"/>
                </w:rPr>
                <w:t>.</w:t>
              </w:r>
              <w:r w:rsidRPr="00937F04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F73242" w:rsidRPr="00DD243F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8" w:right="-142" w:firstLine="1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F73242" w:rsidRPr="00E53775" w:rsidTr="00937F04">
        <w:tc>
          <w:tcPr>
            <w:tcW w:w="538" w:type="dxa"/>
            <w:gridSpan w:val="2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  <w:r w:rsidRPr="00E53775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Обобщение правопримени-тельной практики</w:t>
            </w:r>
          </w:p>
        </w:tc>
        <w:tc>
          <w:tcPr>
            <w:tcW w:w="3827" w:type="dxa"/>
          </w:tcPr>
          <w:p w:rsidR="00F73242" w:rsidRPr="00DD243F" w:rsidRDefault="00F73242" w:rsidP="006535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3242" w:rsidRPr="00DD243F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8" w:right="-142" w:firstLine="1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F73242" w:rsidRPr="00E53775" w:rsidTr="00937F04">
        <w:tc>
          <w:tcPr>
            <w:tcW w:w="538" w:type="dxa"/>
            <w:gridSpan w:val="2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8"/>
              <w:rPr>
                <w:sz w:val="24"/>
              </w:rPr>
            </w:pPr>
          </w:p>
        </w:tc>
        <w:tc>
          <w:tcPr>
            <w:tcW w:w="3827" w:type="dxa"/>
          </w:tcPr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(надзора), муниципального контроля;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3) </w:t>
            </w:r>
            <w:hyperlink r:id="rId9" w:anchor="/document/77685777/entry/0" w:history="1">
              <w:r w:rsidRPr="00937F04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10" w:anchor="/document/74449388/entry/146" w:history="1">
              <w:r w:rsidRPr="00937F04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73242" w:rsidRPr="00CC7184" w:rsidRDefault="00F73242" w:rsidP="0065358D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rPr>
                <w:sz w:val="24"/>
              </w:rPr>
            </w:pP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8" w:right="-142" w:firstLine="1"/>
              <w:rPr>
                <w:sz w:val="24"/>
              </w:rPr>
            </w:pPr>
          </w:p>
        </w:tc>
      </w:tr>
      <w:tr w:rsidR="00F73242" w:rsidRPr="00E53775" w:rsidTr="00937F04">
        <w:tc>
          <w:tcPr>
            <w:tcW w:w="538" w:type="dxa"/>
            <w:gridSpan w:val="2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  <w:r w:rsidRPr="00E53775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Контролируемое лицо вправе подать возражение в отношении объявленного У</w:t>
            </w:r>
            <w:r w:rsidRPr="00DD243F">
              <w:rPr>
                <w:color w:val="000000"/>
                <w:szCs w:val="24"/>
              </w:rPr>
              <w:t>полномоченным органом</w:t>
            </w:r>
            <w:r w:rsidRPr="00DD243F">
              <w:rPr>
                <w:color w:val="000000"/>
                <w:sz w:val="24"/>
                <w:szCs w:val="24"/>
              </w:rPr>
              <w:t xml:space="preserve"> район предостережения в срок не позднее 30 дней со дня получения им предостережения. 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В течение 30 дней с момента получения возражения </w:t>
            </w:r>
            <w:r w:rsidRPr="00DD243F">
              <w:rPr>
                <w:color w:val="000000"/>
                <w:szCs w:val="24"/>
              </w:rPr>
              <w:t>Уполномоченный орган</w:t>
            </w:r>
            <w:r w:rsidRPr="00DD243F">
              <w:rPr>
                <w:color w:val="000000"/>
                <w:sz w:val="24"/>
                <w:szCs w:val="24"/>
              </w:rPr>
              <w:t xml:space="preserve"> рассматривает его и по итогам рассмотрения принимает решение о согласии или несогласии с возражением.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701" w:type="dxa"/>
          </w:tcPr>
          <w:p w:rsidR="00F73242" w:rsidRPr="00E53775" w:rsidRDefault="00F73242" w:rsidP="00DD243F">
            <w:pPr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53775">
              <w:rPr>
                <w:rFonts w:ascii="Times New Roman" w:hAnsi="Times New Roman"/>
                <w:sz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F73242" w:rsidRPr="00E53775" w:rsidTr="00937F04">
        <w:trPr>
          <w:gridBefore w:val="1"/>
        </w:trPr>
        <w:tc>
          <w:tcPr>
            <w:tcW w:w="538" w:type="dxa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  <w:r w:rsidRPr="00E53775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7" w:hanging="112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w="3827" w:type="dxa"/>
          </w:tcPr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F73242" w:rsidRPr="00DD243F" w:rsidRDefault="00F73242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F73242" w:rsidRPr="00DD243F" w:rsidRDefault="00F73242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F73242" w:rsidRPr="00DD243F" w:rsidRDefault="00F73242" w:rsidP="00D1410F">
            <w:pPr>
              <w:pStyle w:val="ListParagraph"/>
              <w:ind w:left="0"/>
              <w:jc w:val="both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537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Постоянно </w:t>
            </w:r>
          </w:p>
          <w:p w:rsidR="00F73242" w:rsidRPr="00E53775" w:rsidRDefault="00F73242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537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F73242" w:rsidRPr="00E53775" w:rsidRDefault="00F73242" w:rsidP="0065358D">
            <w:pPr>
              <w:ind w:left="-108" w:right="-85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F73242" w:rsidRPr="00E53775" w:rsidTr="00937F04">
        <w:trPr>
          <w:gridBefore w:val="1"/>
        </w:trPr>
        <w:tc>
          <w:tcPr>
            <w:tcW w:w="538" w:type="dxa"/>
          </w:tcPr>
          <w:p w:rsidR="00F73242" w:rsidRPr="00E53775" w:rsidRDefault="00F73242" w:rsidP="0065358D">
            <w:pPr>
              <w:jc w:val="center"/>
              <w:rPr>
                <w:sz w:val="24"/>
              </w:rPr>
            </w:pPr>
            <w:r w:rsidRPr="00E53775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F73242" w:rsidRPr="00E53775" w:rsidRDefault="00F73242" w:rsidP="0065358D">
            <w:pPr>
              <w:ind w:right="-107" w:hanging="112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w="3827" w:type="dxa"/>
          </w:tcPr>
          <w:p w:rsidR="00F73242" w:rsidRPr="00DD243F" w:rsidRDefault="00F73242" w:rsidP="006535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73242" w:rsidRPr="00DD243F" w:rsidRDefault="00F73242" w:rsidP="006535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73242" w:rsidRPr="00DD243F" w:rsidRDefault="00F73242" w:rsidP="00D141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</w:tcPr>
          <w:p w:rsidR="00F73242" w:rsidRPr="00E53775" w:rsidRDefault="00F73242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537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F73242" w:rsidRPr="00E53775" w:rsidRDefault="00F73242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E53775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:rsidR="00F73242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F73242" w:rsidRPr="00E53775" w:rsidTr="00937F04">
        <w:trPr>
          <w:trHeight w:val="648"/>
        </w:trPr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73242" w:rsidRPr="00E53775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4D77BE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F73242" w:rsidRPr="00E53775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F73242" w:rsidRPr="00E53775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F73242" w:rsidRPr="00E53775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F73242" w:rsidRPr="00E53775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73242" w:rsidRPr="004D77BE" w:rsidRDefault="00F73242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F73242" w:rsidRDefault="00F73242" w:rsidP="00A53381">
      <w:pPr>
        <w:shd w:val="clear" w:color="auto" w:fill="FFFFFF"/>
        <w:spacing w:after="129" w:line="240" w:lineRule="auto"/>
        <w:jc w:val="both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 Снижение рисков причинения вреда охраняемым законом ценностям;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Обеспечение квалифицированной профилактической работы должностных лиц контрольного органа;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Повышение прозрачности деятельности контрольного органа;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Уменьшение административной нагрузки на подконтрольные субъекты;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 Повышение уровня правовой грамотности подконтрольных субъектов;</w:t>
      </w: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Обеспечение единообразия понимания предмета контроля подконтрольными субъектами.</w:t>
      </w: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Pr="00A841CE" w:rsidRDefault="00F73242" w:rsidP="00350610">
      <w:pPr>
        <w:rPr>
          <w:rFonts w:ascii="Times New Roman" w:hAnsi="Times New Roman"/>
          <w:bCs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Глава Новоивановского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CE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В.А.Абеленцев</w:t>
      </w:r>
      <w:r w:rsidRPr="00A841CE">
        <w:rPr>
          <w:rFonts w:ascii="Times New Roman" w:hAnsi="Times New Roman"/>
          <w:bCs/>
          <w:sz w:val="28"/>
          <w:szCs w:val="28"/>
        </w:rPr>
        <w:t xml:space="preserve">    </w:t>
      </w: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F73242" w:rsidRPr="001B3899" w:rsidRDefault="00F73242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F73242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25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88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B00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FC4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E6B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87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8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E5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66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82512"/>
    <w:rsid w:val="000B5BCE"/>
    <w:rsid w:val="001347DD"/>
    <w:rsid w:val="001B3899"/>
    <w:rsid w:val="001E5520"/>
    <w:rsid w:val="00201627"/>
    <w:rsid w:val="00292054"/>
    <w:rsid w:val="00296314"/>
    <w:rsid w:val="00316F4B"/>
    <w:rsid w:val="00350610"/>
    <w:rsid w:val="00374CB9"/>
    <w:rsid w:val="003862D3"/>
    <w:rsid w:val="003D332D"/>
    <w:rsid w:val="003D57A8"/>
    <w:rsid w:val="00414B08"/>
    <w:rsid w:val="00485AB6"/>
    <w:rsid w:val="004D77BE"/>
    <w:rsid w:val="005B099B"/>
    <w:rsid w:val="005D5243"/>
    <w:rsid w:val="005E0179"/>
    <w:rsid w:val="00635B62"/>
    <w:rsid w:val="0065358D"/>
    <w:rsid w:val="00681926"/>
    <w:rsid w:val="00686809"/>
    <w:rsid w:val="006C52F8"/>
    <w:rsid w:val="00732E48"/>
    <w:rsid w:val="0075751C"/>
    <w:rsid w:val="00810B31"/>
    <w:rsid w:val="008259F0"/>
    <w:rsid w:val="00932362"/>
    <w:rsid w:val="00934A61"/>
    <w:rsid w:val="00937F04"/>
    <w:rsid w:val="00981E97"/>
    <w:rsid w:val="00A53381"/>
    <w:rsid w:val="00A546E3"/>
    <w:rsid w:val="00A67FBB"/>
    <w:rsid w:val="00A841CE"/>
    <w:rsid w:val="00A97B7B"/>
    <w:rsid w:val="00AD18F0"/>
    <w:rsid w:val="00AD6485"/>
    <w:rsid w:val="00AF7928"/>
    <w:rsid w:val="00AF7A30"/>
    <w:rsid w:val="00B2648D"/>
    <w:rsid w:val="00B501E4"/>
    <w:rsid w:val="00B63552"/>
    <w:rsid w:val="00C47B8A"/>
    <w:rsid w:val="00C82A6A"/>
    <w:rsid w:val="00C96C00"/>
    <w:rsid w:val="00CC7184"/>
    <w:rsid w:val="00CD01FB"/>
    <w:rsid w:val="00CE6B20"/>
    <w:rsid w:val="00D1410F"/>
    <w:rsid w:val="00D55A08"/>
    <w:rsid w:val="00D6357C"/>
    <w:rsid w:val="00DD243F"/>
    <w:rsid w:val="00E12C03"/>
    <w:rsid w:val="00E2323D"/>
    <w:rsid w:val="00E53775"/>
    <w:rsid w:val="00E85BFC"/>
    <w:rsid w:val="00F73242"/>
    <w:rsid w:val="00FD2B9C"/>
    <w:rsid w:val="00FE4FD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2277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vanov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vanovskoe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3014</Words>
  <Characters>17186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 НОВОПОКРОВСКОГО РАЙОНА</dc:title>
  <dc:subject/>
  <dc:creator>HP</dc:creator>
  <cp:keywords/>
  <dc:description/>
  <cp:lastModifiedBy>777</cp:lastModifiedBy>
  <cp:revision>3</cp:revision>
  <cp:lastPrinted>2022-12-08T06:29:00Z</cp:lastPrinted>
  <dcterms:created xsi:type="dcterms:W3CDTF">2024-12-09T08:21:00Z</dcterms:created>
  <dcterms:modified xsi:type="dcterms:W3CDTF">2024-12-09T08:29:00Z</dcterms:modified>
</cp:coreProperties>
</file>