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1ACD" w:rsidRPr="006A107D" w:rsidRDefault="00E91ACD" w:rsidP="006A107D">
      <w:pPr>
        <w:shd w:val="clear" w:color="auto" w:fill="FFFFFF"/>
        <w:spacing w:after="0" w:line="154" w:lineRule="atLeast"/>
        <w:textAlignment w:val="baseline"/>
        <w:rPr>
          <w:rFonts w:ascii="inherit" w:hAnsi="inherit" w:cs="Arial"/>
          <w:color w:val="000000"/>
          <w:sz w:val="19"/>
          <w:szCs w:val="19"/>
          <w:lang w:eastAsia="ru-RU"/>
        </w:rPr>
      </w:pPr>
      <w:r w:rsidRPr="00B07CF0">
        <w:rPr>
          <w:rFonts w:ascii="inherit" w:hAnsi="inherit" w:cs="Arial"/>
          <w:noProof/>
          <w:color w:val="000000"/>
          <w:sz w:val="19"/>
          <w:szCs w:val="19"/>
          <w:bdr w:val="none" w:sz="0" w:space="0" w:color="auto" w:frame="1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alt="http://prokuratura-krasnodar.ru/sites/default/files/styles/nimg/public/6624493.jpg?itok=2wJVRZji" style="width:516pt;height:375pt;visibility:visible">
            <v:imagedata r:id="rId4" o:title=""/>
          </v:shape>
        </w:pict>
      </w:r>
    </w:p>
    <w:p w:rsidR="00E91ACD" w:rsidRPr="006A107D" w:rsidRDefault="00E91ACD" w:rsidP="006A107D">
      <w:pPr>
        <w:shd w:val="clear" w:color="auto" w:fill="FFFFFF"/>
        <w:spacing w:after="0" w:line="154" w:lineRule="atLeast"/>
        <w:textAlignment w:val="baseline"/>
        <w:rPr>
          <w:rFonts w:ascii="inherit" w:hAnsi="inherit" w:cs="Arial"/>
          <w:color w:val="000000"/>
          <w:sz w:val="19"/>
          <w:szCs w:val="19"/>
          <w:lang w:eastAsia="ru-RU"/>
        </w:rPr>
      </w:pPr>
    </w:p>
    <w:p w:rsidR="00E91ACD" w:rsidRPr="004C74B6" w:rsidRDefault="00E91ACD" w:rsidP="004C74B6">
      <w:pPr>
        <w:shd w:val="clear" w:color="auto" w:fill="FFFFFF"/>
        <w:spacing w:after="180" w:line="240" w:lineRule="atLeast"/>
        <w:ind w:firstLine="708"/>
        <w:jc w:val="both"/>
        <w:textAlignment w:val="baseline"/>
        <w:rPr>
          <w:rFonts w:ascii="inherit" w:hAnsi="inherit" w:cs="Arial"/>
          <w:color w:val="000000"/>
          <w:sz w:val="28"/>
          <w:szCs w:val="28"/>
          <w:lang w:eastAsia="ru-RU"/>
        </w:rPr>
      </w:pPr>
      <w:r w:rsidRPr="004C74B6">
        <w:rPr>
          <w:rFonts w:ascii="inherit" w:hAnsi="inherit" w:cs="Arial"/>
          <w:color w:val="000000"/>
          <w:sz w:val="28"/>
          <w:szCs w:val="28"/>
          <w:lang w:eastAsia="ru-RU"/>
        </w:rPr>
        <w:t>Сегодня прокуратура Краснодарского края обращается к этому историческому процессу не только для того, чтобы напомнить об уроках истории, но прежде всего – в целях воспитания чувств патриотизма, формирования у граждан законопослушного поведения и ответственного отношения к окружающей нас действительности.</w:t>
      </w:r>
    </w:p>
    <w:p w:rsidR="00E91ACD" w:rsidRPr="004C74B6" w:rsidRDefault="00E91ACD" w:rsidP="004C74B6">
      <w:pPr>
        <w:shd w:val="clear" w:color="auto" w:fill="FFFFFF"/>
        <w:spacing w:after="180" w:line="240" w:lineRule="atLeast"/>
        <w:ind w:firstLine="708"/>
        <w:jc w:val="both"/>
        <w:textAlignment w:val="baseline"/>
        <w:rPr>
          <w:rFonts w:ascii="inherit" w:hAnsi="inherit" w:cs="Arial"/>
          <w:color w:val="000000"/>
          <w:sz w:val="28"/>
          <w:szCs w:val="28"/>
          <w:lang w:eastAsia="ru-RU"/>
        </w:rPr>
      </w:pPr>
      <w:r w:rsidRPr="004C74B6">
        <w:rPr>
          <w:rFonts w:ascii="inherit" w:hAnsi="inherit" w:cs="Arial"/>
          <w:color w:val="000000"/>
          <w:sz w:val="28"/>
          <w:szCs w:val="28"/>
          <w:lang w:eastAsia="ru-RU"/>
        </w:rPr>
        <w:t>2015 год – юбилейный год в истории России, год 70-летия Победы над фашизмом и 70-летия Нюрнбергского процесса. Международный военный трибунал в Нюрнберге стал первым в истории опытом осуждения преступлений государственного масштаба, высших политических и военных деятелей.</w:t>
      </w:r>
    </w:p>
    <w:p w:rsidR="00E91ACD" w:rsidRPr="004C74B6" w:rsidRDefault="00E91ACD" w:rsidP="004C74B6">
      <w:pPr>
        <w:shd w:val="clear" w:color="auto" w:fill="FFFFFF"/>
        <w:spacing w:after="0" w:line="240" w:lineRule="atLeast"/>
        <w:ind w:firstLine="708"/>
        <w:jc w:val="both"/>
        <w:textAlignment w:val="baseline"/>
        <w:rPr>
          <w:rFonts w:ascii="inherit" w:hAnsi="inherit" w:cs="Arial"/>
          <w:color w:val="000000"/>
          <w:sz w:val="28"/>
          <w:szCs w:val="28"/>
          <w:lang w:eastAsia="ru-RU"/>
        </w:rPr>
      </w:pPr>
      <w:r w:rsidRPr="004C74B6">
        <w:rPr>
          <w:rFonts w:ascii="inherit" w:hAnsi="inherit" w:cs="Arial"/>
          <w:color w:val="000000"/>
          <w:sz w:val="28"/>
          <w:szCs w:val="28"/>
          <w:lang w:eastAsia="ru-RU"/>
        </w:rPr>
        <w:t>Вскоре после завершения Второй мировой войны страны-победительницы СССР, США, Великобритания и Франция в ходе лондонской конференции </w:t>
      </w:r>
      <w:hyperlink r:id="rId5" w:tgtFrame="_blank" w:history="1">
        <w:r w:rsidRPr="004C74B6">
          <w:rPr>
            <w:rFonts w:ascii="inherit" w:hAnsi="inherit" w:cs="Arial"/>
            <w:color w:val="305D93"/>
            <w:sz w:val="28"/>
            <w:szCs w:val="28"/>
            <w:u w:val="single"/>
            <w:lang w:eastAsia="ru-RU"/>
          </w:rPr>
          <w:t>утвердили</w:t>
        </w:r>
      </w:hyperlink>
      <w:r w:rsidRPr="004C74B6">
        <w:rPr>
          <w:rFonts w:ascii="inherit" w:hAnsi="inherit" w:cs="Arial"/>
          <w:color w:val="000000"/>
          <w:sz w:val="28"/>
          <w:szCs w:val="28"/>
          <w:lang w:eastAsia="ru-RU"/>
        </w:rPr>
        <w:t> Соглашение о создании Международного военного трибунала и его Устава, принципы которого Генеральная Ассамблея ООН утвердила как общепризнанные в борьбе с преступлениями против человечества.</w:t>
      </w:r>
    </w:p>
    <w:p w:rsidR="00E91ACD" w:rsidRPr="004C74B6" w:rsidRDefault="00E91ACD" w:rsidP="004C74B6">
      <w:pPr>
        <w:shd w:val="clear" w:color="auto" w:fill="FFFFFF"/>
        <w:spacing w:after="180" w:line="240" w:lineRule="atLeast"/>
        <w:jc w:val="both"/>
        <w:textAlignment w:val="baseline"/>
        <w:rPr>
          <w:rFonts w:ascii="inherit" w:hAnsi="inherit" w:cs="Arial"/>
          <w:color w:val="000000"/>
          <w:sz w:val="28"/>
          <w:szCs w:val="28"/>
          <w:lang w:eastAsia="ru-RU"/>
        </w:rPr>
      </w:pPr>
      <w:r w:rsidRPr="004C74B6">
        <w:rPr>
          <w:rFonts w:ascii="inherit" w:hAnsi="inherit" w:cs="Arial"/>
          <w:color w:val="000000"/>
          <w:sz w:val="28"/>
          <w:szCs w:val="28"/>
          <w:lang w:eastAsia="ru-RU"/>
        </w:rPr>
        <w:t>29 августа 1945 года был опубликован список главных военных преступников, включавший 24 видных нациста.</w:t>
      </w:r>
    </w:p>
    <w:p w:rsidR="00E91ACD" w:rsidRPr="004C74B6" w:rsidRDefault="00E91ACD" w:rsidP="004C74B6">
      <w:pPr>
        <w:shd w:val="clear" w:color="auto" w:fill="FFFFFF"/>
        <w:spacing w:after="180" w:line="240" w:lineRule="atLeast"/>
        <w:ind w:firstLine="708"/>
        <w:jc w:val="both"/>
        <w:textAlignment w:val="baseline"/>
        <w:rPr>
          <w:rFonts w:ascii="inherit" w:hAnsi="inherit" w:cs="Arial"/>
          <w:color w:val="000000"/>
          <w:sz w:val="28"/>
          <w:szCs w:val="28"/>
          <w:lang w:eastAsia="ru-RU"/>
        </w:rPr>
      </w:pPr>
      <w:r w:rsidRPr="004C74B6">
        <w:rPr>
          <w:rFonts w:ascii="inherit" w:hAnsi="inherit" w:cs="Arial"/>
          <w:color w:val="000000"/>
          <w:sz w:val="28"/>
          <w:szCs w:val="28"/>
          <w:lang w:eastAsia="ru-RU"/>
        </w:rPr>
        <w:t>Судебный процесс был проведен в Нюрнберге – городе, являвшемся в течение многих лет символом фашизма, в котором проходили съезды национал-социалистской партии.</w:t>
      </w:r>
    </w:p>
    <w:p w:rsidR="00E91ACD" w:rsidRPr="004C74B6" w:rsidRDefault="00E91ACD" w:rsidP="004C74B6">
      <w:pPr>
        <w:shd w:val="clear" w:color="auto" w:fill="FFFFFF"/>
        <w:spacing w:after="180" w:line="240" w:lineRule="atLeast"/>
        <w:ind w:firstLine="708"/>
        <w:jc w:val="both"/>
        <w:textAlignment w:val="baseline"/>
        <w:rPr>
          <w:rFonts w:ascii="inherit" w:hAnsi="inherit" w:cs="Arial"/>
          <w:color w:val="000000"/>
          <w:sz w:val="28"/>
          <w:szCs w:val="28"/>
          <w:lang w:eastAsia="ru-RU"/>
        </w:rPr>
      </w:pPr>
      <w:r w:rsidRPr="004C74B6">
        <w:rPr>
          <w:rFonts w:ascii="inherit" w:hAnsi="inherit" w:cs="Arial"/>
          <w:color w:val="000000"/>
          <w:sz w:val="28"/>
          <w:szCs w:val="28"/>
          <w:lang w:eastAsia="ru-RU"/>
        </w:rPr>
        <w:t>В соответствии с Лондонским соглашением, Международный военный трибунал был сформирован на паритетных началах из представителей четырех стран.</w:t>
      </w:r>
    </w:p>
    <w:p w:rsidR="00E91ACD" w:rsidRPr="004C74B6" w:rsidRDefault="00E91ACD" w:rsidP="004C74B6">
      <w:pPr>
        <w:shd w:val="clear" w:color="auto" w:fill="FFFFFF"/>
        <w:spacing w:after="180" w:line="240" w:lineRule="atLeast"/>
        <w:ind w:firstLine="708"/>
        <w:jc w:val="both"/>
        <w:textAlignment w:val="baseline"/>
        <w:rPr>
          <w:rFonts w:ascii="inherit" w:hAnsi="inherit" w:cs="Arial"/>
          <w:color w:val="000000"/>
          <w:sz w:val="28"/>
          <w:szCs w:val="28"/>
          <w:lang w:eastAsia="ru-RU"/>
        </w:rPr>
      </w:pPr>
      <w:r w:rsidRPr="004C74B6">
        <w:rPr>
          <w:rFonts w:ascii="inherit" w:hAnsi="inherit" w:cs="Arial"/>
          <w:color w:val="000000"/>
          <w:sz w:val="28"/>
          <w:szCs w:val="28"/>
          <w:lang w:eastAsia="ru-RU"/>
        </w:rPr>
        <w:t>Главным судьей был назначен представитель Великобритании лорд Джеффри Лоренс. От других стран членами трибунала были утверждены: от СССР – заместитель председателя Верховного Суда Советского Союза генерал-майор юстиции Иона Никитченко; от США – бывший генеральный прокурор Фрэнсис Биддл; от Франции – профессор уголовного права Анри Доннедье де Вабр.</w:t>
      </w:r>
    </w:p>
    <w:p w:rsidR="00E91ACD" w:rsidRPr="004C74B6" w:rsidRDefault="00E91ACD" w:rsidP="004C74B6">
      <w:pPr>
        <w:shd w:val="clear" w:color="auto" w:fill="FFFFFF"/>
        <w:spacing w:after="180" w:line="240" w:lineRule="atLeast"/>
        <w:ind w:firstLine="708"/>
        <w:jc w:val="both"/>
        <w:textAlignment w:val="baseline"/>
        <w:rPr>
          <w:rFonts w:ascii="inherit" w:hAnsi="inherit" w:cs="Arial"/>
          <w:color w:val="000000"/>
          <w:sz w:val="28"/>
          <w:szCs w:val="28"/>
          <w:lang w:eastAsia="ru-RU"/>
        </w:rPr>
      </w:pPr>
      <w:r w:rsidRPr="004C74B6">
        <w:rPr>
          <w:rFonts w:ascii="inherit" w:hAnsi="inherit" w:cs="Arial"/>
          <w:color w:val="000000"/>
          <w:sz w:val="28"/>
          <w:szCs w:val="28"/>
          <w:lang w:eastAsia="ru-RU"/>
        </w:rPr>
        <w:t>Каждая из четырех стран направила на процесс своих главных обвинителей, их заместителей и помощников: от СССР – генерального прокурора УССР Романа Руденко.</w:t>
      </w:r>
    </w:p>
    <w:p w:rsidR="00E91ACD" w:rsidRPr="004C74B6" w:rsidRDefault="00E91ACD" w:rsidP="004C74B6">
      <w:pPr>
        <w:shd w:val="clear" w:color="auto" w:fill="FFFFFF"/>
        <w:spacing w:after="180" w:line="240" w:lineRule="atLeast"/>
        <w:ind w:firstLine="708"/>
        <w:jc w:val="both"/>
        <w:textAlignment w:val="baseline"/>
        <w:rPr>
          <w:rFonts w:ascii="inherit" w:hAnsi="inherit" w:cs="Arial"/>
          <w:color w:val="000000"/>
          <w:sz w:val="28"/>
          <w:szCs w:val="28"/>
          <w:lang w:eastAsia="ru-RU"/>
        </w:rPr>
      </w:pPr>
      <w:r w:rsidRPr="004C74B6">
        <w:rPr>
          <w:rFonts w:ascii="inherit" w:hAnsi="inherit" w:cs="Arial"/>
          <w:color w:val="000000"/>
          <w:sz w:val="28"/>
          <w:szCs w:val="28"/>
          <w:lang w:eastAsia="ru-RU"/>
        </w:rPr>
        <w:t xml:space="preserve">Процесс продолжался почти год – с 20 ноября 1945 по 1 октября </w:t>
      </w:r>
      <w:smartTag w:uri="urn:schemas-microsoft-com:office:smarttags" w:element="metricconverter">
        <w:smartTagPr>
          <w:attr w:name="ProductID" w:val="1946 г"/>
        </w:smartTagPr>
        <w:r w:rsidRPr="004C74B6">
          <w:rPr>
            <w:rFonts w:ascii="inherit" w:hAnsi="inherit" w:cs="Arial"/>
            <w:color w:val="000000"/>
            <w:sz w:val="28"/>
            <w:szCs w:val="28"/>
            <w:lang w:eastAsia="ru-RU"/>
          </w:rPr>
          <w:t>1946 г</w:t>
        </w:r>
      </w:smartTag>
      <w:r w:rsidRPr="004C74B6">
        <w:rPr>
          <w:rFonts w:ascii="inherit" w:hAnsi="inherit" w:cs="Arial"/>
          <w:color w:val="000000"/>
          <w:sz w:val="28"/>
          <w:szCs w:val="28"/>
          <w:lang w:eastAsia="ru-RU"/>
        </w:rPr>
        <w:t>.</w:t>
      </w:r>
    </w:p>
    <w:p w:rsidR="00E91ACD" w:rsidRPr="004C74B6" w:rsidRDefault="00E91ACD" w:rsidP="004C74B6">
      <w:pPr>
        <w:shd w:val="clear" w:color="auto" w:fill="FFFFFF"/>
        <w:spacing w:after="180" w:line="240" w:lineRule="atLeast"/>
        <w:ind w:firstLine="708"/>
        <w:jc w:val="both"/>
        <w:textAlignment w:val="baseline"/>
        <w:rPr>
          <w:rFonts w:ascii="inherit" w:hAnsi="inherit" w:cs="Arial"/>
          <w:color w:val="000000"/>
          <w:sz w:val="28"/>
          <w:szCs w:val="28"/>
          <w:lang w:eastAsia="ru-RU"/>
        </w:rPr>
      </w:pPr>
      <w:r w:rsidRPr="004C74B6">
        <w:rPr>
          <w:rFonts w:ascii="inherit" w:hAnsi="inherit" w:cs="Arial"/>
          <w:color w:val="000000"/>
          <w:sz w:val="28"/>
          <w:szCs w:val="28"/>
          <w:lang w:eastAsia="ru-RU"/>
        </w:rPr>
        <w:t>На скамье подсудимых оказалась почти вся правящая верхушка Третьего рейха: Геринг – рейхсмаршал, главнокомандующий военно-воздушными силами Германии; Гесс – заместитель Гитлера по руководству нацистской партией; Риббентроп – министр иностранных дел нацистской Германии; Кейтель – начальник штаба Верховного главнокомандования вооруженными силами Германии; Кальтенбруннер – руководитель РСХА; Розенберг – один из главных идеологов нацизма, рейхсминистр по делам Восточных территорий; Борман – глава партийной канцелярии (обвинялся заочно) и другие.</w:t>
      </w:r>
    </w:p>
    <w:p w:rsidR="00E91ACD" w:rsidRPr="004C74B6" w:rsidRDefault="00E91ACD" w:rsidP="004C74B6">
      <w:pPr>
        <w:shd w:val="clear" w:color="auto" w:fill="FFFFFF"/>
        <w:spacing w:after="0" w:line="240" w:lineRule="atLeast"/>
        <w:ind w:firstLine="708"/>
        <w:jc w:val="both"/>
        <w:textAlignment w:val="baseline"/>
        <w:rPr>
          <w:rFonts w:ascii="inherit" w:hAnsi="inherit" w:cs="Arial"/>
          <w:color w:val="000000"/>
          <w:sz w:val="28"/>
          <w:szCs w:val="28"/>
          <w:lang w:eastAsia="ru-RU"/>
        </w:rPr>
      </w:pPr>
      <w:r w:rsidRPr="004C74B6">
        <w:rPr>
          <w:rFonts w:ascii="inherit" w:hAnsi="inherit" w:cs="Arial"/>
          <w:color w:val="000000"/>
          <w:sz w:val="28"/>
          <w:szCs w:val="28"/>
          <w:lang w:eastAsia="ru-RU"/>
        </w:rPr>
        <w:t>Подсудимым было </w:t>
      </w:r>
      <w:hyperlink r:id="rId6" w:tgtFrame="_blank" w:history="1">
        <w:r w:rsidRPr="004C74B6">
          <w:rPr>
            <w:rFonts w:ascii="inherit" w:hAnsi="inherit" w:cs="Arial"/>
            <w:color w:val="305D93"/>
            <w:sz w:val="28"/>
            <w:szCs w:val="28"/>
            <w:u w:val="single"/>
            <w:lang w:eastAsia="ru-RU"/>
          </w:rPr>
          <w:t>предъявлено обвинение</w:t>
        </w:r>
      </w:hyperlink>
      <w:r w:rsidRPr="004C74B6">
        <w:rPr>
          <w:rFonts w:ascii="inherit" w:hAnsi="inherit" w:cs="Arial"/>
          <w:color w:val="000000"/>
          <w:sz w:val="28"/>
          <w:szCs w:val="28"/>
          <w:lang w:eastAsia="ru-RU"/>
        </w:rPr>
        <w:t> в преступлениях против мира: в планировании, подготовке, развязывании или ведении агрессивной воины в целях установления мирового господства германского империализма;</w:t>
      </w:r>
      <w:r>
        <w:rPr>
          <w:rFonts w:ascii="Times New Roman" w:hAnsi="Times New Roman" w:cs="Arial"/>
          <w:color w:val="000000"/>
          <w:sz w:val="28"/>
          <w:szCs w:val="28"/>
          <w:lang w:eastAsia="ru-RU"/>
        </w:rPr>
        <w:t xml:space="preserve"> </w:t>
      </w:r>
      <w:r w:rsidRPr="004C74B6">
        <w:rPr>
          <w:rFonts w:ascii="inherit" w:hAnsi="inherit" w:cs="Arial"/>
          <w:color w:val="000000"/>
          <w:sz w:val="28"/>
          <w:szCs w:val="28"/>
          <w:lang w:eastAsia="ru-RU"/>
        </w:rPr>
        <w:t>в военных преступлениях: убийствах и истязаниях военнопленных и мирных жителей оккупированных стран, угоне гражданского населения в Германию для принудительных работ, бесцельном разрушении городов и деревень, в разорении, не оправданном военной необходимостью;</w:t>
      </w:r>
      <w:r>
        <w:rPr>
          <w:rFonts w:ascii="Times New Roman" w:hAnsi="Times New Roman" w:cs="Arial"/>
          <w:color w:val="000000"/>
          <w:sz w:val="28"/>
          <w:szCs w:val="28"/>
          <w:lang w:eastAsia="ru-RU"/>
        </w:rPr>
        <w:t xml:space="preserve"> </w:t>
      </w:r>
      <w:r w:rsidRPr="004C74B6">
        <w:rPr>
          <w:rFonts w:ascii="inherit" w:hAnsi="inherit" w:cs="Arial"/>
          <w:color w:val="000000"/>
          <w:sz w:val="28"/>
          <w:szCs w:val="28"/>
          <w:lang w:eastAsia="ru-RU"/>
        </w:rPr>
        <w:t>в преступлениях против человечности: в истреблении, порабощении, ссылках и других жестокостях, совершенных в отношении гражданского населения по политическим, расовым или религиозным мотивам.</w:t>
      </w:r>
    </w:p>
    <w:p w:rsidR="00E91ACD" w:rsidRDefault="00E91ACD" w:rsidP="004C74B6">
      <w:pPr>
        <w:shd w:val="clear" w:color="auto" w:fill="FFFFFF"/>
        <w:spacing w:after="180" w:line="240" w:lineRule="atLeast"/>
        <w:jc w:val="both"/>
        <w:textAlignment w:val="baseline"/>
        <w:rPr>
          <w:rFonts w:ascii="Times New Roman" w:hAnsi="Times New Roman" w:cs="Arial"/>
          <w:color w:val="000000"/>
          <w:sz w:val="28"/>
          <w:szCs w:val="28"/>
          <w:lang w:eastAsia="ru-RU"/>
        </w:rPr>
      </w:pPr>
    </w:p>
    <w:p w:rsidR="00E91ACD" w:rsidRPr="004C74B6" w:rsidRDefault="00E91ACD" w:rsidP="004C74B6">
      <w:pPr>
        <w:shd w:val="clear" w:color="auto" w:fill="FFFFFF"/>
        <w:spacing w:after="180" w:line="240" w:lineRule="atLeast"/>
        <w:ind w:firstLine="708"/>
        <w:jc w:val="both"/>
        <w:textAlignment w:val="baseline"/>
        <w:rPr>
          <w:rFonts w:ascii="inherit" w:hAnsi="inherit" w:cs="Arial"/>
          <w:color w:val="000000"/>
          <w:sz w:val="28"/>
          <w:szCs w:val="28"/>
          <w:lang w:eastAsia="ru-RU"/>
        </w:rPr>
      </w:pPr>
      <w:r w:rsidRPr="004C74B6">
        <w:rPr>
          <w:rFonts w:ascii="inherit" w:hAnsi="inherit" w:cs="Arial"/>
          <w:color w:val="000000"/>
          <w:sz w:val="28"/>
          <w:szCs w:val="28"/>
          <w:lang w:eastAsia="ru-RU"/>
        </w:rPr>
        <w:t>Несмотря на совершенные подсудимыми преступления, участниками судебного процесса строго соблюдались такие основные принципы уголовного судопроизводства, как  законность; равенство всех участников судебного процесса перед судом; независимость судей; состязательность сторон; обеспечение обвиняемым права на защиту; гласность судебного процесса.</w:t>
      </w:r>
    </w:p>
    <w:p w:rsidR="00E91ACD" w:rsidRPr="004C74B6" w:rsidRDefault="00E91ACD" w:rsidP="004C74B6">
      <w:pPr>
        <w:shd w:val="clear" w:color="auto" w:fill="FFFFFF"/>
        <w:spacing w:after="180" w:line="240" w:lineRule="atLeast"/>
        <w:ind w:firstLine="708"/>
        <w:jc w:val="both"/>
        <w:textAlignment w:val="baseline"/>
        <w:rPr>
          <w:rFonts w:ascii="inherit" w:hAnsi="inherit" w:cs="Arial"/>
          <w:color w:val="000000"/>
          <w:sz w:val="28"/>
          <w:szCs w:val="28"/>
          <w:lang w:eastAsia="ru-RU"/>
        </w:rPr>
      </w:pPr>
      <w:r w:rsidRPr="004C74B6">
        <w:rPr>
          <w:rFonts w:ascii="inherit" w:hAnsi="inherit" w:cs="Arial"/>
          <w:color w:val="000000"/>
          <w:sz w:val="28"/>
          <w:szCs w:val="28"/>
          <w:lang w:eastAsia="ru-RU"/>
        </w:rPr>
        <w:t>Нюрнбергский процесс был процессом гласным в самом широком смысле этого слова. Из 403 судебных заседаний не было ни одного закрытого. В зал суда было выдано более 60 тыс. пропусков, процесс велся одновременно на четырех языках. Защиту осуществляли 27 адвокатов, которым помогали 54 ассистента-юриста.</w:t>
      </w:r>
    </w:p>
    <w:p w:rsidR="00E91ACD" w:rsidRPr="004C74B6" w:rsidRDefault="00E91ACD" w:rsidP="004C74B6">
      <w:pPr>
        <w:shd w:val="clear" w:color="auto" w:fill="FFFFFF"/>
        <w:spacing w:after="180" w:line="240" w:lineRule="atLeast"/>
        <w:ind w:firstLine="708"/>
        <w:jc w:val="both"/>
        <w:textAlignment w:val="baseline"/>
        <w:rPr>
          <w:rFonts w:ascii="inherit" w:hAnsi="inherit" w:cs="Arial"/>
          <w:color w:val="000000"/>
          <w:sz w:val="28"/>
          <w:szCs w:val="28"/>
          <w:lang w:eastAsia="ru-RU"/>
        </w:rPr>
      </w:pPr>
      <w:r w:rsidRPr="004C74B6">
        <w:rPr>
          <w:rFonts w:ascii="inherit" w:hAnsi="inherit" w:cs="Arial"/>
          <w:color w:val="000000"/>
          <w:sz w:val="28"/>
          <w:szCs w:val="28"/>
          <w:lang w:eastAsia="ru-RU"/>
        </w:rPr>
        <w:t>Процесс проходил напряженно не только в силу необычности самого трибунала и выдвинутых против подсудимых обвинений. Сказывалось также послевоенное обострение отношений между СССР и Западом после известной Фултонской речи Черчилля и подсудимые, чувствуя сложившуюся политическую ситуацию, умело тянули время и рассчитывали уйти от заслуженного наказания.</w:t>
      </w:r>
    </w:p>
    <w:p w:rsidR="00E91ACD" w:rsidRPr="004C74B6" w:rsidRDefault="00E91ACD" w:rsidP="004C74B6">
      <w:pPr>
        <w:shd w:val="clear" w:color="auto" w:fill="FFFFFF"/>
        <w:spacing w:after="180" w:line="240" w:lineRule="atLeast"/>
        <w:ind w:firstLine="708"/>
        <w:jc w:val="both"/>
        <w:textAlignment w:val="baseline"/>
        <w:rPr>
          <w:rFonts w:ascii="inherit" w:hAnsi="inherit" w:cs="Arial"/>
          <w:color w:val="000000"/>
          <w:sz w:val="28"/>
          <w:szCs w:val="28"/>
          <w:lang w:eastAsia="ru-RU"/>
        </w:rPr>
      </w:pPr>
      <w:r w:rsidRPr="004C74B6">
        <w:rPr>
          <w:rFonts w:ascii="inherit" w:hAnsi="inherit" w:cs="Arial"/>
          <w:color w:val="000000"/>
          <w:sz w:val="28"/>
          <w:szCs w:val="28"/>
          <w:lang w:eastAsia="ru-RU"/>
        </w:rPr>
        <w:t>В такой непростой ситуации ключевую роль сыграли жесткие и профессиональные действия советского обвинения. Окончательно переломил ход процесса фильм о концлагерях, снятый фронтовыми кинооператорами. Жуткие картины Майданека, Заксенхаузена, Освенцима полностью сняли сомнения трибунала.</w:t>
      </w:r>
    </w:p>
    <w:p w:rsidR="00E91ACD" w:rsidRPr="004C74B6" w:rsidRDefault="00E91ACD" w:rsidP="004C74B6">
      <w:pPr>
        <w:shd w:val="clear" w:color="auto" w:fill="FFFFFF"/>
        <w:spacing w:after="180" w:line="240" w:lineRule="atLeast"/>
        <w:ind w:firstLine="708"/>
        <w:jc w:val="both"/>
        <w:textAlignment w:val="baseline"/>
        <w:rPr>
          <w:rFonts w:ascii="inherit" w:hAnsi="inherit" w:cs="Arial"/>
          <w:color w:val="000000"/>
          <w:sz w:val="28"/>
          <w:szCs w:val="28"/>
          <w:lang w:eastAsia="ru-RU"/>
        </w:rPr>
      </w:pPr>
      <w:r w:rsidRPr="004C74B6">
        <w:rPr>
          <w:rFonts w:ascii="inherit" w:hAnsi="inherit" w:cs="Arial"/>
          <w:color w:val="000000"/>
          <w:sz w:val="28"/>
          <w:szCs w:val="28"/>
          <w:lang w:eastAsia="ru-RU"/>
        </w:rPr>
        <w:t xml:space="preserve">30 сентября – 1 октября </w:t>
      </w:r>
      <w:smartTag w:uri="urn:schemas-microsoft-com:office:smarttags" w:element="metricconverter">
        <w:smartTagPr>
          <w:attr w:name="ProductID" w:val="1946 г"/>
        </w:smartTagPr>
        <w:r w:rsidRPr="004C74B6">
          <w:rPr>
            <w:rFonts w:ascii="inherit" w:hAnsi="inherit" w:cs="Arial"/>
            <w:color w:val="000000"/>
            <w:sz w:val="28"/>
            <w:szCs w:val="28"/>
            <w:lang w:eastAsia="ru-RU"/>
          </w:rPr>
          <w:t>1946 г</w:t>
        </w:r>
      </w:smartTag>
      <w:r w:rsidRPr="004C74B6">
        <w:rPr>
          <w:rFonts w:ascii="inherit" w:hAnsi="inherit" w:cs="Arial"/>
          <w:color w:val="000000"/>
          <w:sz w:val="28"/>
          <w:szCs w:val="28"/>
          <w:lang w:eastAsia="ru-RU"/>
        </w:rPr>
        <w:t>. был оглашен Приговор. 11 подсудимых были приговорены к смертной казни, 7 – к лишению свободы на разные сроки, 3 оправданы.</w:t>
      </w:r>
    </w:p>
    <w:p w:rsidR="00E91ACD" w:rsidRPr="004C74B6" w:rsidRDefault="00E91ACD" w:rsidP="004C74B6">
      <w:pPr>
        <w:shd w:val="clear" w:color="auto" w:fill="FFFFFF"/>
        <w:spacing w:after="180" w:line="240" w:lineRule="atLeast"/>
        <w:ind w:firstLine="708"/>
        <w:jc w:val="both"/>
        <w:textAlignment w:val="baseline"/>
        <w:rPr>
          <w:rFonts w:ascii="inherit" w:hAnsi="inherit" w:cs="Arial"/>
          <w:color w:val="000000"/>
          <w:sz w:val="28"/>
          <w:szCs w:val="28"/>
          <w:lang w:eastAsia="ru-RU"/>
        </w:rPr>
      </w:pPr>
      <w:r w:rsidRPr="004C74B6">
        <w:rPr>
          <w:rFonts w:ascii="inherit" w:hAnsi="inherit" w:cs="Arial"/>
          <w:color w:val="000000"/>
          <w:sz w:val="28"/>
          <w:szCs w:val="28"/>
          <w:lang w:eastAsia="ru-RU"/>
        </w:rPr>
        <w:t>Нюрнбергский трибунал создал прецедент подсудности высших государственных чиновников международному суду. Вынеся обвинительный приговор главным нацистским преступникам, Международный военный трибунал признал агрессию тягчайшим преступлением международного характера.</w:t>
      </w:r>
    </w:p>
    <w:p w:rsidR="00E91ACD" w:rsidRPr="004C74B6" w:rsidRDefault="00E91ACD" w:rsidP="004C74B6">
      <w:pPr>
        <w:shd w:val="clear" w:color="auto" w:fill="FFFFFF"/>
        <w:spacing w:after="180" w:line="240" w:lineRule="atLeast"/>
        <w:ind w:firstLine="708"/>
        <w:jc w:val="both"/>
        <w:textAlignment w:val="baseline"/>
        <w:rPr>
          <w:rFonts w:ascii="inherit" w:hAnsi="inherit" w:cs="Arial"/>
          <w:color w:val="000000"/>
          <w:sz w:val="28"/>
          <w:szCs w:val="28"/>
          <w:lang w:eastAsia="ru-RU"/>
        </w:rPr>
      </w:pPr>
      <w:r w:rsidRPr="004C74B6">
        <w:rPr>
          <w:rFonts w:ascii="inherit" w:hAnsi="inherit" w:cs="Arial"/>
          <w:color w:val="000000"/>
          <w:sz w:val="28"/>
          <w:szCs w:val="28"/>
          <w:lang w:eastAsia="ru-RU"/>
        </w:rPr>
        <w:t>С Нюрнбергского процесса началась история международного уголовного права. Принципы международного права, содержащиеся в Уставе трибунала и выраженные в приговоре, были подтверждены резолюцией Генеральной Ассамблеи ООН от 11 декабря 1946 года.</w:t>
      </w:r>
    </w:p>
    <w:p w:rsidR="00E91ACD" w:rsidRPr="004C74B6" w:rsidRDefault="00E91ACD" w:rsidP="004C74B6">
      <w:pPr>
        <w:shd w:val="clear" w:color="auto" w:fill="FFFFFF"/>
        <w:spacing w:after="180" w:line="240" w:lineRule="atLeast"/>
        <w:ind w:firstLine="708"/>
        <w:jc w:val="both"/>
        <w:textAlignment w:val="baseline"/>
        <w:rPr>
          <w:rFonts w:ascii="Times New Roman" w:hAnsi="Times New Roman" w:cs="Arial"/>
          <w:color w:val="000000"/>
          <w:sz w:val="28"/>
          <w:szCs w:val="28"/>
          <w:lang w:eastAsia="ru-RU"/>
        </w:rPr>
      </w:pPr>
      <w:r w:rsidRPr="004C74B6">
        <w:rPr>
          <w:rFonts w:ascii="inherit" w:hAnsi="inherit" w:cs="Arial"/>
          <w:color w:val="000000"/>
          <w:sz w:val="28"/>
          <w:szCs w:val="28"/>
          <w:lang w:eastAsia="ru-RU"/>
        </w:rPr>
        <w:t>Для того, чтобы раскрыть значение Нюрнбергского процесса, впервые в мире осудившего преступления против человечества, способствовать воспитанию чувства неприятия войны как средства решения международных конфликтов и понимания неизбежности расплаты за совершенные преступления, органами прокуратуры Краснодарского края проводится комплекс мероприятий просветительского характера, приуроченных ко дню начала Международного военного трибунала в Нюрнберге. В коллективах по месту работы и в образовательных заведениях организовано проведение лекций и бесед просветительского характера, направленных на освещение исторического и правового значения Нюрнбергского процесса</w:t>
      </w:r>
      <w:r>
        <w:rPr>
          <w:rFonts w:ascii="Times New Roman" w:hAnsi="Times New Roman" w:cs="Arial"/>
          <w:color w:val="000000"/>
          <w:sz w:val="28"/>
          <w:szCs w:val="28"/>
          <w:lang w:eastAsia="ru-RU"/>
        </w:rPr>
        <w:t xml:space="preserve">. </w:t>
      </w:r>
    </w:p>
    <w:sectPr w:rsidR="00E91ACD" w:rsidRPr="004C74B6" w:rsidSect="009D02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A107D"/>
    <w:rsid w:val="000E33B8"/>
    <w:rsid w:val="001A1597"/>
    <w:rsid w:val="003E61AA"/>
    <w:rsid w:val="003F1256"/>
    <w:rsid w:val="004C74B6"/>
    <w:rsid w:val="005865EA"/>
    <w:rsid w:val="006A107D"/>
    <w:rsid w:val="006B41AC"/>
    <w:rsid w:val="00767A0E"/>
    <w:rsid w:val="007B5FCB"/>
    <w:rsid w:val="008930C6"/>
    <w:rsid w:val="008E105E"/>
    <w:rsid w:val="009D02AC"/>
    <w:rsid w:val="00AB4152"/>
    <w:rsid w:val="00B07CF0"/>
    <w:rsid w:val="00C86D1C"/>
    <w:rsid w:val="00D81972"/>
    <w:rsid w:val="00E91A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D02AC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rsid w:val="006A107D"/>
    <w:rPr>
      <w:rFonts w:cs="Times New Roman"/>
      <w:color w:val="0000FF"/>
      <w:u w:val="single"/>
    </w:rPr>
  </w:style>
  <w:style w:type="paragraph" w:styleId="NormalWeb">
    <w:name w:val="Normal (Web)"/>
    <w:basedOn w:val="Normal"/>
    <w:uiPriority w:val="99"/>
    <w:semiHidden/>
    <w:rsid w:val="006A107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DefaultParagraphFont"/>
    <w:uiPriority w:val="99"/>
    <w:rsid w:val="006A107D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6A10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A107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79766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9766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9766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766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79766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766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7976693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9766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766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genproc.gov.ru/65let/history/" TargetMode="External"/><Relationship Id="rId5" Type="http://schemas.openxmlformats.org/officeDocument/2006/relationships/hyperlink" Target="http://www.pravo.ru/process/view/466/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6</TotalTime>
  <Pages>3</Pages>
  <Words>873</Words>
  <Characters>4981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6</cp:revision>
  <cp:lastPrinted>2016-01-15T08:18:00Z</cp:lastPrinted>
  <dcterms:created xsi:type="dcterms:W3CDTF">2016-01-13T08:19:00Z</dcterms:created>
  <dcterms:modified xsi:type="dcterms:W3CDTF">2016-01-15T08:18:00Z</dcterms:modified>
</cp:coreProperties>
</file>